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B6" w:rsidRPr="00887AB6" w:rsidRDefault="00887AB6" w:rsidP="00887AB6">
      <w:pPr>
        <w:tabs>
          <w:tab w:val="left" w:pos="396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87A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</w:t>
      </w:r>
    </w:p>
    <w:p w:rsidR="00887AB6" w:rsidRPr="00887AB6" w:rsidRDefault="00887AB6" w:rsidP="00887AB6">
      <w:pPr>
        <w:tabs>
          <w:tab w:val="left" w:pos="396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87A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СУСАНИНСКОГО СЕЛЬСКОГО ПОСЕЛЕНИЯ </w:t>
      </w:r>
    </w:p>
    <w:p w:rsidR="00887AB6" w:rsidRPr="00887AB6" w:rsidRDefault="00887AB6" w:rsidP="00887AB6">
      <w:pPr>
        <w:tabs>
          <w:tab w:val="left" w:pos="396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87A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Ульчского муниципального района Хабаровского края</w:t>
      </w:r>
    </w:p>
    <w:p w:rsidR="00887AB6" w:rsidRPr="00887AB6" w:rsidRDefault="00887AB6" w:rsidP="00887AB6">
      <w:pPr>
        <w:tabs>
          <w:tab w:val="left" w:pos="396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87AB6" w:rsidRPr="00887AB6" w:rsidRDefault="00A378FB" w:rsidP="00A378FB">
      <w:pPr>
        <w:tabs>
          <w:tab w:val="left" w:pos="3960"/>
        </w:tabs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887AB6" w:rsidRPr="00887A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A378FB" w:rsidRPr="00A378FB" w:rsidRDefault="00A378FB" w:rsidP="00A378FB">
      <w:pPr>
        <w:tabs>
          <w:tab w:val="left" w:pos="3960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15.11.2019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A378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Сусанино                                                  № 99</w:t>
      </w:r>
    </w:p>
    <w:p w:rsidR="00A378FB" w:rsidRPr="00A378FB" w:rsidRDefault="00A378FB" w:rsidP="00A378FB">
      <w:pPr>
        <w:tabs>
          <w:tab w:val="left" w:pos="3960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tabs>
          <w:tab w:val="left" w:pos="3960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tabs>
          <w:tab w:val="left" w:pos="3960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 по вопросу «О бюджете Сусанинского сельского поселения Ульчского муниципального района на 2020 год и плановый период 2021 и 2022 годов»</w:t>
      </w:r>
    </w:p>
    <w:p w:rsidR="00A378FB" w:rsidRPr="00A378FB" w:rsidRDefault="00A378FB" w:rsidP="00A378FB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г. № 131-ФЗ  «Об общих принципах организации местного самоуправления в Российской Федерации», со статьей 13 Устава Сусанинского сельского поселения Ульчского муниципального района Хабаровского края, с решением Совета депутатов Сусанинского сельского поселения Ульчского муниципального района от 26.05.2005 г. № 5 «Об утверждении Положения «О публичных слушаниях в Сусанинском сельском поселении Ульчского муниципального района Хабаровского края», Совет депутатов Сусанинского сельского поселения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порядок и сроки проведения публичных слушаний по вопросу «О бюджете Сусанинского сельского поселения Ульчского муниципального района на 2020 год и плановый период 2021 и 2022 годов» согласно приложению 1.</w:t>
      </w:r>
    </w:p>
    <w:p w:rsidR="00A378FB" w:rsidRPr="00A378FB" w:rsidRDefault="00A378FB" w:rsidP="00A378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состав организационного комитета по организации проведения публичных слушаний согласно приложению № 2.</w:t>
      </w:r>
    </w:p>
    <w:p w:rsidR="00A378FB" w:rsidRPr="00A378FB" w:rsidRDefault="00A378FB" w:rsidP="00A378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Организационному комитету:</w:t>
      </w:r>
    </w:p>
    <w:p w:rsidR="00A378FB" w:rsidRPr="00A378FB" w:rsidRDefault="00A378FB" w:rsidP="00A378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 Организовать сбор предложений от населения по рассмотрению проекта бюджета Сусанинского сельского поселения Ульчского муниципального района на 2020 год и плановый период 2021 и 2022 годов;</w:t>
      </w:r>
    </w:p>
    <w:p w:rsidR="00A378FB" w:rsidRPr="00A378FB" w:rsidRDefault="00A378FB" w:rsidP="00A378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 Проект бюджета Сусанинского сельского поселения Ульчского муниципального района на 2020 год и плановый период 2021 и 2022 годов в срок не менее 20 дней со дня его опубликования доработать и вынести на рассмотрение Совета депутатов Сусанинского сельского поселения Ульчского муниципального района.</w:t>
      </w:r>
    </w:p>
    <w:p w:rsidR="00A378FB" w:rsidRPr="00A378FB" w:rsidRDefault="00A378FB" w:rsidP="00A378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 Решение о бюджете Сусанинского сельского поселения Ульчского муниципального района на 2020 год и плановый период 2021 и 2022 годов (первое чтение) опубликовать на официальном сайте Администрации Сусанинского сельского поселения Ульчского муниципального района.</w:t>
      </w:r>
    </w:p>
    <w:p w:rsidR="00A378FB" w:rsidRPr="00A378FB" w:rsidRDefault="00A378FB" w:rsidP="00A378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Решение вступает в силу после его официального опубликования (обнародования).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                                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                                         Л.Н. Чурбаш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</w:t>
      </w: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                                               В.Л. Свистков</w:t>
      </w: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Приложение № 1</w:t>
      </w: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к решению Совета</w:t>
      </w: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депутатов Сусанинского </w:t>
      </w: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сельского поселения</w:t>
      </w:r>
    </w:p>
    <w:p w:rsidR="00A378FB" w:rsidRPr="00A378FB" w:rsidRDefault="00A378FB" w:rsidP="00A378F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от 15.11.2019 года № 99</w:t>
      </w:r>
    </w:p>
    <w:p w:rsidR="00A378FB" w:rsidRPr="00A378FB" w:rsidRDefault="00A378FB" w:rsidP="00A378FB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проведения публичных слушаний </w:t>
      </w: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«О бюджете Сусанинского сельского поселения Ульчского муниципального района на 2020 год и плановый период 2021 и 2022 годов»</w:t>
      </w: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Публичные слушания по вопросу «О бюджете Сусанинского сельского поселения Ульчского муниципального района на 2020 год и плановый период 2021 и 2022 годов» провести 05 декабря 2019 года в администрации Сусанинского сельского поселения Ульчского муниципального района. Инициатором проведения публичных слушаний является Совет депутатов Сусанинского сельского поселения Ульчского муниципального района</w:t>
      </w:r>
    </w:p>
    <w:p w:rsidR="00A378FB" w:rsidRPr="00A378FB" w:rsidRDefault="00A378FB" w:rsidP="00A37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 о проекте бюджета Сусанинского сельского поселения Ульчского муниципального района на 2020 год и плановый период 2021 и 2022 годов будет доступна населению Сусанинского сельского поселения Ульчского муниципального района не менее 20 дней с даты опубликования в следующих учреждениях: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00"/>
      </w:tblGrid>
      <w:tr w:rsidR="00A378FB" w:rsidRPr="00A378FB" w:rsidTr="009C65CE">
        <w:trPr>
          <w:trHeight w:val="3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FB" w:rsidRPr="00A378FB" w:rsidRDefault="00A378FB" w:rsidP="00A3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FB" w:rsidRPr="00A378FB" w:rsidRDefault="00A378FB" w:rsidP="00A3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A378FB" w:rsidRPr="00A378FB" w:rsidTr="009C65CE">
        <w:trPr>
          <w:trHeight w:val="5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FB" w:rsidRPr="00A378FB" w:rsidRDefault="00A378FB" w:rsidP="00A37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с. Сусанино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FB" w:rsidRPr="00A378FB" w:rsidRDefault="00A378FB" w:rsidP="00A37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Хабаровский край, Ульчский район, с. Сусанино, ул. Центральная, д. 80</w:t>
            </w:r>
          </w:p>
        </w:tc>
      </w:tr>
    </w:tbl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Заинтересованные граждане могут оставить запись в журнале замечаний и предложений, прилагаемой к проектным материалам в вышеуказанном учреждении.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3.Предложения населения, выносимые на публичных слушаниях, вносятся в протокол публичных слушаний несут рекомендательный характер и подлежат обязательному учету и рассмотрению Советом депутатов Сусанинского сельского поселения Ульчского муниципального района.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По истечении 20 дней со дня опубликования решения о назначении публичных слушаний, на рассмотрение Совета депутатов Сусанинского сельского поселения Ульчского муниципального района выносится нормативный правовой акт о бюджете Сусанинского сельского поселения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Ульчского муниципального района на 2020 год и плановый период 2021 и 2022 годов с учетом предложений населения сельского поселения.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tabs>
          <w:tab w:val="left" w:pos="70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Приложение 2</w:t>
      </w: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к решению   Совета </w:t>
      </w:r>
    </w:p>
    <w:p w:rsidR="00A378FB" w:rsidRPr="00A378FB" w:rsidRDefault="00A378FB" w:rsidP="00A378FB">
      <w:pPr>
        <w:tabs>
          <w:tab w:val="left" w:pos="61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депутатов Сусанинского          </w:t>
      </w:r>
    </w:p>
    <w:p w:rsidR="00A378FB" w:rsidRPr="00A378FB" w:rsidRDefault="00A378FB" w:rsidP="00A378FB">
      <w:pPr>
        <w:tabs>
          <w:tab w:val="left" w:pos="61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сельского поселения  </w:t>
      </w:r>
    </w:p>
    <w:p w:rsidR="00A378FB" w:rsidRPr="00A378FB" w:rsidRDefault="00A378FB" w:rsidP="00A378FB">
      <w:pPr>
        <w:tabs>
          <w:tab w:val="left" w:pos="612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от 15.11.2019 года № 99</w:t>
      </w: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членов организационного</w:t>
      </w: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проведению публичных слушаний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комитета:</w:t>
      </w:r>
    </w:p>
    <w:p w:rsidR="00A378FB" w:rsidRPr="00A378FB" w:rsidRDefault="00A378FB" w:rsidP="00A378FB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Мартынова Н.И.                    – председатель Совета депутатов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комитета: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Сидельникова В.С.               – специалист администрации Сусанинского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сельского поселения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комитета:</w:t>
      </w:r>
    </w:p>
    <w:p w:rsidR="00A378FB" w:rsidRPr="00A378FB" w:rsidRDefault="00A378FB" w:rsidP="00A378FB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Ефимова Л.В.                      – главный специалист администрации Сусанинского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сельского поселения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Чурбаш Л.Н.                         – Глава Сусанинского сельского поселения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Улькина С.В.                        – председатель постоянной комиссии по бюджету,                 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налоговой политике, социально-экономическому     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реформированию Сусанинского сельского       </w:t>
      </w:r>
    </w:p>
    <w:p w:rsidR="00A378FB" w:rsidRPr="00A378FB" w:rsidRDefault="00A378FB" w:rsidP="00A378FB">
      <w:pPr>
        <w:tabs>
          <w:tab w:val="left" w:pos="3119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поселения</w:t>
      </w: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Заключение</w:t>
      </w: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проект решения Совета депутатов Сусанинского сельского</w:t>
      </w: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«О бюджете Сусанинского сельского поселения на 2020 год и   плановый период 2021 и 2022 годов»</w:t>
      </w: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(первое чтение)</w:t>
      </w: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ноября 2019 года                                                                                 № 57                     </w:t>
      </w: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Заключение Контрольно-счетной палаты Ульчского муниципального района Хабаровского края (далее - Контрольно-счетная палата) на проект решения Совета  депутатов Сусанинского сельского поселения Ульчского муниципального района Хабаровского края «О бюджете Сусанинского сельского поселения  на 2020 год и  плановый период 2021 и 2022 годов» (первое чтение)</w:t>
      </w: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проект решения),  подготовлено в соответствии с требованиями  статьи 157 Бюджетного кодекса Российской Федерации (далее – БК РФ), статьей 26 Положения</w:t>
      </w: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бюджетном процессе в Сусанинском сельском поселении Ульчского муниципального района», утвержденного решением  Совета депутатов Сусанинского сельского поселения Ульчского муниципального района Хабаровского края  (далее - Совет депутатов) от  06.05.2014  № 29, пунктом 9.3. раздела 9 Положения «О Контрольно-счетной палате Ульчского муниципального района Хабаровского края» утвержденное решением  Собрания депутатов Ульчского муниципального района Хабаровского края (далее - Собрание депутатов)  от 31.10.2013 № 458,</w:t>
      </w:r>
      <w:r w:rsidRPr="00A378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соглашением от 01.06.2016 года «О передаче Контрольно-счетной палате  Ульчского муниципального района Хабаровского края полномочий Контрольно-счетного органа Сусанинского сельского поселения Ульчского муниципального района Хабаровского края по осуществлению внешнего муниципального финансового контроля».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Проект решения внесен администрацией Сусанинского сельского поселения Ульчского муниципального района Хабаровского края (далее – администрация сельского поселения) в Совет депутатов 01 ноября 2019года, т. е. в срок, установленный статьей 185 БК РФ, статьей 25 </w:t>
      </w:r>
      <w:r w:rsidRPr="00A378F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Положения «О бюджетном процессе»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содержание документов, представленных одновременно с проектом решения, соответствуют требованиям статьям 184.1 и 184.2 БК РФ и статьи 23 и 24 Положения о бюджетном процессе. </w:t>
      </w: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Pr="00A378F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поступил на экспертизу в Контрольно-счетную палату 01 ноября 2019 года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содержание документов, представленных одновременно с проектом решения, соответствуют требованиям статьи 184.2 БК РФ. </w:t>
      </w:r>
    </w:p>
    <w:p w:rsidR="00A378FB" w:rsidRPr="00A378FB" w:rsidRDefault="00A378FB" w:rsidP="00A378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статьям 171 и 172 БК РФ, составление проектов бюджетов является прерогативой местной  администрации муниципального образования и основывается </w:t>
      </w:r>
      <w:proofErr w:type="gramStart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78FB" w:rsidRPr="00A378FB" w:rsidRDefault="00A378FB" w:rsidP="00A378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378FB" w:rsidRPr="00A378FB" w:rsidRDefault="00A378FB" w:rsidP="00A378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прогнозе социально-экономического развития;</w:t>
      </w:r>
    </w:p>
    <w:p w:rsidR="00A378FB" w:rsidRPr="00A378FB" w:rsidRDefault="00A378FB" w:rsidP="00A378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основных направлений бюджетной и   налоговой политики поселения;</w:t>
      </w:r>
    </w:p>
    <w:p w:rsidR="00A378FB" w:rsidRPr="00A378FB" w:rsidRDefault="00A378FB" w:rsidP="00A378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муниципальных программах (проектах муниципальных программ, проектах изменений указанных программ).</w:t>
      </w:r>
    </w:p>
    <w:p w:rsidR="00A378FB" w:rsidRPr="00A378FB" w:rsidRDefault="00A378FB" w:rsidP="00A378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Рассматриваемый проект бюджета сельского поселения сформирован на трехлетний период: на очередной 2020 год и плановый период 2021 – 2022 годов. </w:t>
      </w:r>
    </w:p>
    <w:p w:rsidR="00A378FB" w:rsidRPr="00A378FB" w:rsidRDefault="00A378FB" w:rsidP="00A37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Параметры прогноза исходных макроэкономических показателей для составления проекта бюджета поселения.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01.01.2019 года администрации Ульчского муниципального района переданы полномочия администрации сельского поселения по разработке проектов прогноза социально-экономического развития сельского поселения, планов (программ) комплексного социально-экономического развития сельского поселения. Постановлением администрации Сусанинского сельского поселения от 01.08.2019 № 50-па «Об утверждении Прогноза социально-экономического развития Сусанинского сельского поселения Ульчского муниципального района Хабаровского края» (далее –Прогноз)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разработке Прогноза использованы также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на 2020 год и плановый период 2021 и 2022 годов, разработанные министерством экономического развития Российской Федерации; прогноз показателей инфляции и системы цен до 2030 года; дефляторы по видам экономической деятельности, индексы производителей на 2020-2022 годы.</w:t>
      </w:r>
    </w:p>
    <w:p w:rsidR="00A378FB" w:rsidRPr="00A378FB" w:rsidRDefault="00A378FB" w:rsidP="00A37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Стратегической целью развития сельского поселения на 2020 год и плановый период 2021-2022 годы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A378FB" w:rsidRPr="00A378FB" w:rsidRDefault="00A378FB" w:rsidP="00A37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стабильной работы экономики сельского поселения, предоставление комплексной поддержки реальному сектору, включая малое и среднее предпринимательство;</w:t>
      </w:r>
    </w:p>
    <w:p w:rsidR="00A378FB" w:rsidRPr="00A378FB" w:rsidRDefault="00A378FB" w:rsidP="00A37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системы управления жилищно-коммунальным хозяйством, развитие транспортной инфраструктуры;</w:t>
      </w:r>
    </w:p>
    <w:p w:rsidR="00A378FB" w:rsidRPr="00A378FB" w:rsidRDefault="00A378FB" w:rsidP="00A37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социального развития;</w:t>
      </w:r>
    </w:p>
    <w:p w:rsidR="00A378FB" w:rsidRPr="00A378FB" w:rsidRDefault="00A378FB" w:rsidP="00A37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бюджетной устойчивости, эффективности бюджетных расходов;</w:t>
      </w:r>
    </w:p>
    <w:p w:rsidR="00A378FB" w:rsidRPr="00A378FB" w:rsidRDefault="00A378FB" w:rsidP="00A37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социальной стабильности;</w:t>
      </w:r>
    </w:p>
    <w:p w:rsidR="00A378FB" w:rsidRPr="00A378FB" w:rsidRDefault="00A378FB" w:rsidP="00A37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деятельности органов местного самоуправления.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основных параметров развития экономики и социальной сферы района проведена по двум вариантам:</w:t>
      </w:r>
    </w:p>
    <w:p w:rsidR="00A378FB" w:rsidRPr="00A378FB" w:rsidRDefault="00A378FB" w:rsidP="00A37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Инерционному (вариант 1) – отражающему сложившуюся тенденцию умеренных темпов развития экономики сельского поселения и исходящему из менее благоприятной комбинации внешних и внутренних условий функционирования экономики и социальной сферы, характеризующему появление стагнационных процессов.</w:t>
      </w:r>
    </w:p>
    <w:p w:rsidR="00A378FB" w:rsidRPr="00A378FB" w:rsidRDefault="00A378FB" w:rsidP="00A37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Умеренно оптимистическому (вариант 2) – предполагающему улучшение конкурентоспособности в основных сферах экономической деятельности, активизацию экономических процессов за счет реализации комплекса мер по стимулированию предпринимательской активности и экономического роста и ориентированному на повышение уровня и стандартов качества жизни населения. Учтены перспективы развития промышленного сектора экономики.</w:t>
      </w:r>
    </w:p>
    <w:p w:rsidR="00A378FB" w:rsidRPr="00A378FB" w:rsidRDefault="00A378FB" w:rsidP="00A37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прогноз социально-экономического развития сельского поселения на 2020-2022 годы разработан путем уточнения параметров прогноза на 2019-2021 годы и добавлением параметров 2022 года.</w:t>
      </w:r>
    </w:p>
    <w:p w:rsidR="00A378FB" w:rsidRPr="00A378FB" w:rsidRDefault="00A378FB" w:rsidP="00A37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 оптимистический вариант развития демографических процессов  связывается с успешной реализацией демографических программ по стимулированию рождаемости, национальных проектов.  С учетом  миграционного прироста</w:t>
      </w:r>
      <w:proofErr w:type="gramStart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будет заметно увеличивать  естественную убыль населения , численность  постоянного населения  по сравнению с 2019 годом уменьшится к 2022 году до 80-45 человек. </w:t>
      </w:r>
    </w:p>
    <w:p w:rsidR="00A378FB" w:rsidRPr="00A378FB" w:rsidRDefault="00A378FB" w:rsidP="00A378FB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оборота сельского поселения используется для оценки конечных результатов экономической деятельности, характеризует его экономический потенциал и уровень экономического развития. С учетом основных социально-экономических тенденций прогнозируется снижение  в целом  по году, </w:t>
      </w:r>
      <w:proofErr w:type="gramStart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прежнему  оцениваются на уровне 1,3% . </w:t>
      </w: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2020 году не ожидается  роста экономики, а  </w:t>
      </w:r>
      <w:proofErr w:type="gramStart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2021 года составит 88-91 % к</w:t>
      </w:r>
      <w:proofErr w:type="gramEnd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уровню 2020 года.</w:t>
      </w: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производства пищевых продуктов в 2018 году составил 100% к уровню 2017 года, в 2019году он составит 98%, в 2020-2022 гг. – 90-99% по инерционному и оптимистическому вариантам.  </w:t>
      </w: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производства  электроэнергии, тепловой энергии и воды составил в 2019году 93% к уровню 2017 года.  В 2019 году в условиях роста средних тарифов на электроэнергию, отпущенную различным категориям потребителей, рост  среднего тарифа оценивается в 10,85 руб./ кВт</w:t>
      </w:r>
      <w:proofErr w:type="gramStart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Рост объема отгруженной продукции в денежном выражении в 2019 составит 43,1 млн. рублей или 112% к уровню 2018 года, в 2021 -2022 останется приблизительно на прежнем уровне. </w:t>
      </w: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Рыбная отрасль не занимает лидирующего положения в отраслях экономики сельского поселения. Она играет значимую роль в формировании продовольственного фонда сельского поселения, носит социально – значимый характер. </w:t>
      </w:r>
    </w:p>
    <w:p w:rsidR="00A378FB" w:rsidRPr="00A378FB" w:rsidRDefault="00A378FB" w:rsidP="00A378FB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объем вылова ВБР на 2018-2021 годы основан на предоставленных данных предприятиями Ульчского района.                                                                                                                                                    В  2018 году произошло снижение объемов вылова рыбной продукции в связи со сложившейся сложной ситуацией в районе, по умеренно оптимистическому варианту прогноза на период 2020 – 2022 годы объемы вылова останутся на уровне 2018 года. </w:t>
      </w: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Спрогнозировать объем выделяемых квот  добычи (вылова) предприятиями  не предоставляется возможным, поскольку их распределение между пользователями производится ежегодно и зависит от  соответствия  предприятий установленным критериям.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Численно занятого населения в сельском поселении в периоде 2021-2022 останется на уровне  2018 года, фонд оплаты труда увеличится  на 2,9% к уровню 2019 года.    </w:t>
      </w: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Сельскохозяйственное производство в сельском поселении ведется в рисковых природно-климатических условиях. По пессимистическому и оптимистическому варианту, главным образом за счет роста цен, увеличения товарной продукции животноводства  рост на 6%. </w:t>
      </w: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показателями рынка товаров и услуг являются оборот розничной торговли, оборот общественного питания, объем платных услуг населению. В 2019-2021 годы основные задачи в условиях невысокого платежеспособного спроса  индекс производства по рынку товаров и услуг составит 102%. На рынке платных услуг населению наибольший рост объёмов ожидается по услугам жилищного и коммунального хозяйства. Продолжится рост тарифов на услуги связи, а также некоторые виды бытовых услуг. </w:t>
      </w: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Процессы  формирования  и использования доходов населения  сельского поселения находят свое выражение в показателях оборота по видам экономической деятельности на душу населения, поступление в его распоряжение  ресурсов в денежной и натуральной формах, получаемые за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счет трудовой активности, использования  имущества в виде трансфертов, и направление их на удовлетворение личных потребностей, цели производства и накопление.</w:t>
      </w:r>
      <w:proofErr w:type="gramEnd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в структуре доходов населения наибольшую долю занимала оплата труда – 65,0% ,социальные выплаты,  пособия и социальная помощь составляет – 34,0%,  1% - доходы от предпринимательской деятельности и прочие доходы. В 2020-2022 годах будет происходить увеличение основных источников доходов населения: заработной платы, пособий и пенсий, сохранится деформирование структуры распределения доходов, поэтому задача снижения масштабов бедности остается приоритетной в ближайшие годы.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Размеры социальных пенсий, предусмотренных ст. 18 Федерального закона от 15 декабря 2001 года № 166-ФЗ «О государственном пенсионном обеспечении в Российской Федерации», индексируются на коэффициент, равный 1,029. В результате произведенных индексаций средний размер страховой пенсии по старости составляет 15528,58 руб.  Размер коэффициента индексации устанавливается федеральным законом.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Основные меры по снижению уровня бедности населения в среднесрочной перспективе будут направлены на создание условий для роста доходов населения, в первую очередь, на основе развития занятости населения и повышения заработной платы, а также мер по повышению уровня материального обеспечения пенсионеров и усилению мер социальной поддержки семей с детьми.</w:t>
      </w: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 Сравнительный анализ возрастной структуры трудовых ресурсов сельского поселения позволяет сделать выводы об их незначительном увеличении на прогнозируемый период. Так, численность занятого населения в сельском поселении ежегодно сокращается. Уровень фактической и официально зарегистрированной безработицы останется  невысоким. </w:t>
      </w:r>
    </w:p>
    <w:p w:rsidR="00A378FB" w:rsidRPr="00A378FB" w:rsidRDefault="00A378FB" w:rsidP="00A37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приоритетов деятельности органов исполнительной власти в 2019-2021 годы остается реализация эффективной социальной и демографической политики, направленной на обеспечение дальнейшего роста уровня жизни населения, повышение эффективности социальной защиты и социального обслуживания населения. </w:t>
      </w: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инвестиционных процессов главным образом зависит от эффективности реализации муниципальных программ, а также Программы социально-экономического развития Ульчского муниципального района до 2030 г. Бюджетные средства в настоящее время остаются основным источником инвестирования социальной сферы и инфраструктуры сельского поселения.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планом создания инвестиционных объектов и объектов инфраструктуры в Ульчском муниципальном районе на период до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2030 года, на территории сельского поселения запланирована реализация следующих проектов: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сфере жилищно-коммунального хозяйства: Монтаж дополнительного </w:t>
      </w:r>
      <w:proofErr w:type="spellStart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газопоршневого</w:t>
      </w:r>
      <w:proofErr w:type="spellEnd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агрегата с утилизацией тепла  на ГПЭС </w:t>
      </w:r>
      <w:proofErr w:type="gramStart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Аннинские Минеральные Воды Ульчского муниципального района. Подготовлена проектная документация с положительным заключением КГБУ «Единая государственная экспертиза проектной документации и результатов инженерных изысканий Хабаровского края» (2018-2020); газопровод межпоселковый от с. Аннинские Минеральные Воды – с. Сусанино Ульчского муниципального района (2017-2020); Инвестиционное предложение «Распределительный газопровод для газификации жилищного фонда с. Сусанино Ульчского муниципального района (2017-2023)»;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образования: Строительство школы со спортивным залом в с. Сусанино (2020-2025 гг.);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здравоохранения: Строительство спального корпуса, с. Аннинские Минеральные Воды (2020-2025 гг.);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молодежной политики и спорта: Строительство спортивно-оздоровительных объектов на 100 мест в 2020 г.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сфере туризма и рекреации: </w:t>
      </w:r>
      <w:proofErr w:type="gramStart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прежнему</w:t>
      </w:r>
      <w:proofErr w:type="gramEnd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инвестиционное предложение «Строительство гостиницы  (парк-отеля) «Охотничья усадьба» в  с. Аннинские минеральные Воды», срок реализации: 2017-2025. Инвестиционное предложение размещено на Инвестиционном портале Хабаровского края для поиска инвестора.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общественной и экологической безопасности: строительство очистных сооружений в 2020-2025гг.; рекультивация санкционированных свалок твердых бытовых отходов (реализация проекта после ввода в эксплуатацию межселенных полигонов ТБО), строительство межселенных полигонов твердых бытовых отходов.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пояснительной записке к проекту бюджета сельского поселения на 2018 год и плановый период 2019-2020 годы, не отражено на основе какого варианта прогноза социально-экономического развития формировался бюджет сельского поселения.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Контрольно-счетная палата считает, что подготовка прогноза социально-экономического развития сельского поселения на среднесрочный период должна осуществляться в тесной </w:t>
      </w:r>
      <w:proofErr w:type="spellStart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взаимоувязке</w:t>
      </w:r>
      <w:proofErr w:type="spellEnd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документами стратегического развития.  Для этого необходимо принять нормативные правовые акты, в соответствие с нормами Федерального закона от 28 июня 2013 № 172-ФЗ «О стратегическом планировании в Российской Федерации».</w:t>
      </w:r>
    </w:p>
    <w:p w:rsidR="00A378FB" w:rsidRPr="00A378FB" w:rsidRDefault="00A378FB" w:rsidP="00A378FB">
      <w:pPr>
        <w:spacing w:after="0" w:line="240" w:lineRule="auto"/>
        <w:ind w:firstLine="680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A378FB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В целях обеспечения реализации принципа достоверности экономического прогнозирования, предусмотренного ст. 37 Бюджетного Кодекса Российской Федерации в качестве основополагающей предпосылки для улучшения качества бюджетного планирования, требуется продолжение работы над повышением надежности прогноза социально-экономического развития сельского поселения, а также проектировок бюджета сельского поселения, рассчитанных на основе его параметров.</w:t>
      </w:r>
    </w:p>
    <w:p w:rsidR="00A378FB" w:rsidRPr="00A378FB" w:rsidRDefault="00A378FB" w:rsidP="00A378FB">
      <w:pPr>
        <w:spacing w:after="0" w:line="240" w:lineRule="auto"/>
        <w:ind w:firstLine="680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Общая характеристика проекта бюджета поселения на очередной финансовый год и на плановый период (включая анализ реализации основных направлений бюджетной и налоговой политики)</w:t>
      </w:r>
    </w:p>
    <w:p w:rsidR="00A378FB" w:rsidRPr="00A378FB" w:rsidRDefault="00A378FB" w:rsidP="00A378FB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8FB" w:rsidRPr="00A378FB" w:rsidRDefault="00A378FB" w:rsidP="00A378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политики Сусанинского сельского поселения Ульчского муниципального района на 2020 год и плановый период 2021 и 2022 годов (далее – Основные направления бюджетной политики) подготовлены в соответствии с бюджетным законодательством Российской Федерации и Хабаровского края в целях составления проекта бюджета Сусанинского сельского поселения Ульчского муниципального района Хабаровского края на 2020 год и плановый период 2021 и 2022 годов.</w:t>
      </w:r>
    </w:p>
    <w:p w:rsidR="00A378FB" w:rsidRPr="00A378FB" w:rsidRDefault="00A378FB" w:rsidP="00A37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бюджетной политики является </w:t>
      </w:r>
      <w:r w:rsidRPr="00A378F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обеспечение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устойчивости бюджета Сусанинского сельского поселения Ульчского муниципального района и </w:t>
      </w:r>
      <w:r w:rsidRPr="00A378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безусловное исполнение принятых обязательств наиболее эффективным способом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8FB" w:rsidRPr="00A378FB" w:rsidRDefault="00A378FB" w:rsidP="00A37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Достижению данной цели будет способствовать решение следующих задач:</w:t>
      </w:r>
    </w:p>
    <w:p w:rsidR="00A378FB" w:rsidRPr="00A378FB" w:rsidRDefault="00A378FB" w:rsidP="00A378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 Переход на бюджетное планирование на долгосрочный период.</w:t>
      </w:r>
    </w:p>
    <w:p w:rsidR="00A378FB" w:rsidRPr="00A378FB" w:rsidRDefault="00A378FB" w:rsidP="00A378FB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A378FB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формирования проекта бюджета Сусанинского сельского поселения Ульчского муниципального района на 2020 – 2022 годы предусмотрена разработка бюджетного прогноза сроком на 6 лет. Бюджетный прогноз позволит формировать необходимые финансовые резервы, определять предельные потолки расходов по муниципальным программам.</w:t>
      </w:r>
    </w:p>
    <w:p w:rsidR="00A378FB" w:rsidRPr="00A378FB" w:rsidRDefault="00A378FB" w:rsidP="00A37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направления налоговой политики учитываются при планировании бюджета сельского поселения.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налоговой политики являются сохранение бюджетной устойчивости, получение необходимого объема бюджетных доходов в первую очередь за счет улучшения качества налогового администрирования, сокращение теневой экономики, поддержка предпринимательской активности.</w:t>
      </w:r>
    </w:p>
    <w:p w:rsidR="00A378FB" w:rsidRPr="00A378FB" w:rsidRDefault="00A378FB" w:rsidP="00A37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Основные направления налоговой политики направлены на:</w:t>
      </w:r>
    </w:p>
    <w:p w:rsidR="00A378FB" w:rsidRPr="00A378FB" w:rsidRDefault="00A378FB" w:rsidP="00A378FB">
      <w:pPr>
        <w:numPr>
          <w:ilvl w:val="0"/>
          <w:numId w:val="13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расширение налоговой базы бюджета сельского поселения, что обеспечивается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мероприятий по выявлению, постановке на налоговый учет и привлечению к налогообложению субъектов финансово-хозяйственной деятельности, в том числе имеющих стационарные рабочие места на территории поселения.</w:t>
      </w:r>
    </w:p>
    <w:p w:rsidR="00A378FB" w:rsidRPr="00A378FB" w:rsidRDefault="00A378FB" w:rsidP="00A378FB">
      <w:pPr>
        <w:numPr>
          <w:ilvl w:val="0"/>
          <w:numId w:val="13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сокращение недоимки по налоговым платежам.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направление обеспечивается проведением комплекса мер по собираемости начисленных и неуплаченных налогов в бюджеты района и поселения, работы комиссии по эффективности использования финансовых и ресурсов и контролю за поступлением доходов в бюджет поселения, созданной в администрации Сусанинского сельского поселения Ульчского муниципального района. </w:t>
      </w:r>
    </w:p>
    <w:p w:rsidR="00A378FB" w:rsidRPr="00A378FB" w:rsidRDefault="00A378FB" w:rsidP="00A378FB">
      <w:pPr>
        <w:numPr>
          <w:ilvl w:val="0"/>
          <w:numId w:val="13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ru-RU"/>
        </w:rPr>
        <w:lastRenderedPageBreak/>
        <w:t xml:space="preserve">приведение нормативно-правовых актов, принимаемых органами местного самоуправления в соответствие с нормами федерального и краевого </w:t>
      </w:r>
      <w:r w:rsidRPr="00A378FB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t xml:space="preserve">законодательства, в том числе </w:t>
      </w:r>
      <w:r w:rsidRPr="00A378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расширение перечня видов недвижимого имущества, налоговая ставка по которым определяется исходя из кадастровой стоимости объекта,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обложения налогом на имущество физических лиц исходя из кадастровой стоимости объектов недвижимости</w:t>
      </w:r>
      <w:r w:rsidRPr="00A37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A378FB" w:rsidRPr="00A378FB" w:rsidRDefault="00A378FB" w:rsidP="00A37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4. повышение эффективности контроля использования имущества, находящегося в собственности поселения и осуществление мер принудительного взыскания задолженности. </w:t>
      </w:r>
    </w:p>
    <w:p w:rsidR="00A378FB" w:rsidRPr="00A378FB" w:rsidRDefault="00A378FB" w:rsidP="00A378FB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174.2 БК РФ планирование бюджетных ассигнований осуществляется в порядке и в соответствии с методикой, установленной соответствующим финансовым органом. В пояснительной записке к проекту бюджета сельского поселения отсутствует информация о методике планирования бюджетных ассигнований.</w:t>
      </w:r>
    </w:p>
    <w:p w:rsidR="00A378FB" w:rsidRPr="00A378FB" w:rsidRDefault="00A378FB" w:rsidP="00A378FB">
      <w:pPr>
        <w:spacing w:after="0" w:line="240" w:lineRule="auto"/>
        <w:ind w:right="-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содержания проекта решения показал, что он содержит все необходимые характеристики бюджета и отвечает требованиям статьи 184.1 БК РФ.</w:t>
      </w:r>
    </w:p>
    <w:p w:rsidR="00A378FB" w:rsidRPr="00A378FB" w:rsidRDefault="00A378FB" w:rsidP="00A378FB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бюджета сельского поселения на 2020 год и на плановый период 2021 и 2022 годов представлены в приложении № 1.</w:t>
      </w:r>
    </w:p>
    <w:p w:rsidR="00A378FB" w:rsidRPr="00A378FB" w:rsidRDefault="00A378FB" w:rsidP="00A378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бюджета основные параметры бюджета на 2020 год запланированы:</w:t>
      </w:r>
    </w:p>
    <w:p w:rsidR="00A378FB" w:rsidRPr="00A378FB" w:rsidRDefault="00A378FB" w:rsidP="00A378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в сумме 9198,848 тыс. рублей или на 12,02 % и на 1256,182 тыс. рублей меньше оценки ожидаемого исполнения бюджета за 2019 год;</w:t>
      </w:r>
    </w:p>
    <w:p w:rsidR="00A378FB" w:rsidRPr="00A378FB" w:rsidRDefault="00A378FB" w:rsidP="00A378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A378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асходы бюджета в сумме 9505,528 тыс. рублей или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4,19% или на 415,882 тыс. рублей меньше  оценки ожидаемого исполнения бюджета за 2019 год;</w:t>
      </w:r>
    </w:p>
    <w:p w:rsidR="00A378FB" w:rsidRPr="00A378FB" w:rsidRDefault="00A378FB" w:rsidP="00A378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бюджета в сумме 306,68 тыс. рублей (не более 10% собственных доходов бюджета поселения в соответствии с пунктом 3 статьи 92.1 Бюджетного кодекса РФ).</w:t>
      </w:r>
    </w:p>
    <w:p w:rsidR="00A378FB" w:rsidRPr="00A378FB" w:rsidRDefault="00A378FB" w:rsidP="00A378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покрытие дефицита планируется направить остатки средств на счетах по учету средств бюджета.</w:t>
      </w:r>
    </w:p>
    <w:p w:rsidR="00A378FB" w:rsidRPr="00A378FB" w:rsidRDefault="00A378FB" w:rsidP="00A378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плановый период 2021 года доходы запланированы в сумме 9267,558 тыс. рублей на 2022 год и 9318,008 тыс. рублей.</w:t>
      </w:r>
    </w:p>
    <w:p w:rsidR="00A378FB" w:rsidRPr="00A378FB" w:rsidRDefault="00A378FB" w:rsidP="00A378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Расходы бюджета поселения на 2021 год запланированы в сумме 9580,296 тыс. рублей. Планируется их увеличение к 2020 году на 0,79% или на 74,768 тыс. рублей,</w:t>
      </w:r>
      <w:r w:rsidRPr="00A3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2022 год расходы запланированы в сумме 9636,341 тыс. рублей, также планируется увеличение расходов к 2021 году на 0,59% или на 56,045 тыс. рублей. </w:t>
      </w:r>
      <w:r w:rsidRPr="00A3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8FB" w:rsidRPr="00A378FB" w:rsidRDefault="00A378FB" w:rsidP="00A378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поселения в планируемом периоде 2021 года составит в сумме 312,738 тыс. рублей. На 2022 год дефицит бюджета составит в сумме 318,333 тыс. рублей.</w:t>
      </w:r>
    </w:p>
    <w:p w:rsidR="00A378FB" w:rsidRPr="00A378FB" w:rsidRDefault="00A378FB" w:rsidP="00A378FB">
      <w:pPr>
        <w:spacing w:after="0" w:line="240" w:lineRule="auto"/>
        <w:ind w:right="-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Доходная часть бюджета сельского поселения  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Проектом бюджета поселения на 2020 год и плановый период 2021 и 2022 годов устанавливается один администратор доходов бюджета поселения – администрация Сусанинского сельского поселения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 пояснительной записке к проекту бюджета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расчетная информация по планированию и обоснованию доходной части бюджета сельского поселения, информация о факторах влияния на прогноз поступлений. 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Поступление в бюджет доходов прогнозируется исходя из ожидаемого исполнения за очередной финансовый год.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Основные параметры доходов бюджета сельского поселения на 2020 год и на плановый период 2021 и 2022 годов представлены в приложении № 3.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Общий объем доходов бюджета сельского поселения на 2020 год прогнозируется в объеме 9198,848 тыс. рублей, с уменьшением   по сравнению с утвержденными показателями бюджета поселения на 2019 год на 1256,182 тыс. рублей.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2021 года объем увеличится на 0,75 % или на 68,710 тыс. рублей и составит в сумме 9267,558 тыс. рублей, на 2022 год увеличение на 50,450 тыс. рублей и составит в сумме 9318,008 тыс. рублей.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Удельный вес налоговых и неналоговых доходов в общем объеме доходов бюджета сельского поселения в 2020-2022 годах составляет 33,34 %, 33,8%, 34,16 %. 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Налоговые доходы в 2020 году составят 2866,8 тыс. рублей, произойдет увеличение поступлений к уровню 2019 года на 3,5 % в 2021 увеличатся на 2,31 % к уровню 2020 года и составят 2932,88 тыс. рублей, в 2022 году увеличатся на 1,72 % к уровню 2021 года и составят 2983,33 тыс. рублей. 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структуре прогнозируемых налоговых поступлений наибольший удельный вес занимают: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налог на доходы физических лиц, доля которого в 2020 году составит 13,78 %, в 2021 году – 13,74 %, в 2022 году – 13,78 %. 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Поступление акцизов в 2020 году планируется в сумме 827,3 тыс. рублей. (28,86 %),в 2021 году 876,38  тыс. рублей (29,88 %), в 2022 году 910,83 тыс. рублей (30,53 %) в общем объеме налоговых доходов.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тоже время ожидается увеличение поступлений налогов на имущество в   2020году на 0,58  % или на 7,0 тыс. рублей к уровню 2019 года, в 2021 году на 0,66  % или на 8,0 тыс. рублей к плану 2020 года, в 2022 году на 0,58  % или на 7,0 тыс. рублей к плану 2021 года том числе:</w:t>
      </w:r>
      <w:proofErr w:type="gramEnd"/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поступления налога на имущество физических лиц в   2020 году на уровне 2019 года  и в плановом периоде без изменений в сумме 50,00 тыс. рублей.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поступление транспортного налога в 2020 году запланировано в сумме 342,00 тыс. рублей, в 2021 году в сумме 344,00 тыс. рублей и в 2022 году в сумме 346,00 тыс. рублей;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земельного налога  в 2020 году по  сравнению с 2019 годом больше на 0,62 %  или на 5,0 тыс. рублей,  в 2021 году больше по сравнению с 2020 годом на 0,74  %  или на 6,0  тыс. рублей, в 2022 году больше по сравнению с 2021 годом на 0,61  %  или на 5,0  тыс. рублей</w:t>
      </w:r>
      <w:proofErr w:type="gramEnd"/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Неналоговые доходы в 2020 году составят 200,00 тыс. рублей, в 2021-2022 годах на уровне 2020 года.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безвозмездных поступлений в 2020 году планируется в сумме 6132,048 тыс. рублей, с уменьшением    к оценке ожидаемого исполнения  за  2019 год на 18,08% или на 1353,082 тыс. рублей,  в 2021 году с увеличением    на 0,04 % к уровню 2020 года  в сумме 2,630 тыс. рублей и составит 6134,678 тыс. рублей, в 2022 году на уровне 2021 года в сумме 6134,678</w:t>
      </w:r>
      <w:proofErr w:type="gramEnd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составе безвозмездных поступлений на 2020</w:t>
      </w:r>
      <w:r w:rsidRPr="00A378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A378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в проекте бюджета  поселения предусмотрены: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дотации на выравнивание бюджетной обеспеченности в сумме                            632,250 тыс. рублей на 2020 год, в сумме 618,320 тыс. рублей на 2021 год, в сумме 709,6 тыс. рублей на 2022 год. Удельный вес дотаций в общем объеме безвозмездных поступлений составит в 2020 году  8,68 %, в 2021 году 10,08  %, в 2022 году 11,57 %;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иные межбюджетные трансферты в сумме 5317,00 тыс. рублей на 2020 год, в сумме 5317,00 тыс. рублей на 2021 год, в сумме 5225,72 тыс. рублей на 2022 год;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-субвенции в сумме 196,728 тыс. рублей на 2020 и плановый период 2021-2022 годов в сумме 199,358 тыс. рублей.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5. Расходная часть бюджета сельского поселения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378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Расходы бюджета поселения на 2020 год запланированы в сумме 9505,528 тыс. рублей или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4,19 % и на 415,882 тыс. рублей меньше оценки ожидаемого исполнения бюджета за 2019 год.</w:t>
      </w:r>
      <w:r w:rsidRPr="00A378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A378FB" w:rsidRPr="00A378FB" w:rsidRDefault="00A378FB" w:rsidP="00A378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Расходы бюджета поселения на 2021 год планируются увеличить к плану 2020 года на 0,79 </w:t>
      </w:r>
      <w:proofErr w:type="spellStart"/>
      <w:r w:rsidRPr="00A378F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A378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составят в сумме 9580,296 тыс. рублей. На 2022 год планируется увеличение   расходов к 2021 году на 0,59% или на 56,045 тыс. рублей, и составят 9636,341 тыс. рублей.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Динамика расходов бюджета сельского поселения на 2020 год и плановый период 2021 и 2022 годов представлена в приложении № 4.</w:t>
      </w: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расходов бюджета сельского поселения в течение планируемого трехлетнего периода первое место по-прежнему занимают бюджетные ассигнования, направляемые на общегосударственные вопросы - 2020год (61,33 %), 2021 год (61,29 %), 2022 год (61,28%);  второе  место – национальная экономика-  2020 год (22,72 %),  2021 год (22,14 %), 2022 год  (22,43%), третье место – жилищно-коммунальное хозяйство-  2020 год (10,01%),  2021 год (7,73 %), 2022 год  (5,34 %),   </w:t>
      </w:r>
      <w:proofErr w:type="gramEnd"/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Необходимо отметить, что в течение планируемого трехлетнего периода увеличение бюджетных ассигнований   планируется по разделам: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01 «Общегосударственные расходы» в 2021 году на 0,73 % или на 42,47 тыс. рублей, в 2022 году на 0,56 % или на 32,995 тыс. рублей;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03 «Национальная безопасность и правоохранительная деятельность» в 2020 году в 10 раз  или на 131,798 тыс. рублей к уровню ожидаемого 2019 года, в 2021 году на 3,1 % или </w:t>
      </w:r>
      <w:proofErr w:type="gramStart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47,13 тыс. рублей;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04 «Национальная экономика» в 2020 году на 29,7% или на 472,89 тыс. рубле к уровню ожидаемого 2019 года, в 2021 году на 2,7 % или на 55,8 тыс. рублей к уровню 2020 года, в 2022 году на 1,94 % или на 41,160 тыс. рублей к уровню плана 2021 года.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Уменьшение бюджетных ассигнований предусматривается по разделам: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01 «Общегосударственные расходы» в 2020 году на 0,82% или на 48,182 тыс. рублей к уровню оценки 2019 года;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03 «Национальная безопасность и правоохранительная деятельность» в 2021 году на 20,53 % или на 30,00 тыс. рублей к уровню 2020 года, в 2022 году на 25,84% или на 30,0 тыс. рублей.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05 «Жилищно-коммунальное хозяйство» в 2020 году на 43,33 % или на 727,498 тыс. рублей к ожидаемому 2019 году, в 2021 году  на 22,19 % или на 211,125 тыс. рублей  к  плану 2020 году;</w:t>
      </w:r>
      <w:r w:rsidRPr="00A3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proofErr w:type="gramStart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30,45 % или на 225,435 тыс. рублей;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резервного фонда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на 2020 год предлагается утвердить в сумме 20,0 тыс. рублей, на 2021 год в сумме 20,0 тыс. рублей, на 2022 год в сумме 20,00 тыс. рублей, что составляет 0,21 %, 0,21 %, 0,21 %   от прогнозируемых общих расходов бюджета сельского поселения на 2019-2021 годы и не превышает ограничения, установленные статьей 81 Бюджетного кодекса Российской Федерации.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Дефицит бюджета</w:t>
      </w: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прогнозируется: на 2020 год в объеме 306,68 тыс. рублей, на 2021 год в объеме 312,738 тыс. рублей, на 20212 год в объеме 318,333 тыс. рублей.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Источниками финансирования дефицита бюджета сельского поселения в 2020-2021 годах будут являться изменения остатков на счетах по учету средств бюджета.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37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Предельный размер дефицита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сельского поселения на 2020 год составляет 10,0% к общему объему доходов бюджета сельского поселения без учета объема безвозмездных поступлений и (или) поступлений налоговых доходов по дополнительным нормативам отчислений, на 2021 год 10,0%, на 2022 год 10,0%, что соответствует требованиям части 3 статьи 92.1 </w:t>
      </w:r>
      <w:r w:rsidRPr="00A378F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БК РФ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Динамика дефицита и источники финансирования дефицита бюджета сельского поселения представлены в приложении № 5.</w:t>
      </w: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источников внутреннего финансирования дефицита</w:t>
      </w:r>
      <w:r w:rsidRPr="00A378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сельского поселения соответствует требованиям статьи 96 Бюджетного кодекса Российской Федерации.</w:t>
      </w:r>
    </w:p>
    <w:p w:rsidR="00A378FB" w:rsidRPr="00A378FB" w:rsidRDefault="00A378FB" w:rsidP="00A378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hAnsi="Times New Roman" w:cs="Times New Roman"/>
          <w:sz w:val="28"/>
          <w:szCs w:val="28"/>
          <w:lang w:eastAsia="ru-RU"/>
        </w:rPr>
        <w:t>Муниципальные гарантии из бюджета сельского поселения в 2020-2022 годах не предусматриваются.</w:t>
      </w:r>
    </w:p>
    <w:p w:rsidR="00A378FB" w:rsidRPr="00A378FB" w:rsidRDefault="00A378FB" w:rsidP="00A378F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Применение программно-целевого метода планирования расходов бюджета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2020-2022 годах планируется реализация шести муниципальных программ с общим объемом финансирования (за счет средств бюджета поселения) в 2020 году в объеме 87,00 тыс. рублей, в 2021 году в объеме 57,00 тыс. рублей, в 2022 году в объеме 57,00 тыс. рублей.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Доля программных расходов в общем объеме расходов бюджета поселения на 2020 год составляет 0,9 %, в 2021 году 0,6 %, в 2022 году 0,6 %.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f6"/>
        <w:tblW w:w="0" w:type="auto"/>
        <w:tblLook w:val="01E0" w:firstRow="1" w:lastRow="1" w:firstColumn="1" w:lastColumn="1" w:noHBand="0" w:noVBand="0"/>
      </w:tblPr>
      <w:tblGrid>
        <w:gridCol w:w="5420"/>
        <w:gridCol w:w="1438"/>
        <w:gridCol w:w="1356"/>
        <w:gridCol w:w="1356"/>
      </w:tblGrid>
      <w:tr w:rsidR="00A378FB" w:rsidRPr="00A378FB" w:rsidTr="009C65CE">
        <w:tc>
          <w:tcPr>
            <w:tcW w:w="5420" w:type="dxa"/>
            <w:vMerge w:val="restart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Наименование программы</w:t>
            </w:r>
          </w:p>
        </w:tc>
        <w:tc>
          <w:tcPr>
            <w:tcW w:w="1438" w:type="dxa"/>
            <w:vMerge w:val="restart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 xml:space="preserve"> 2020 г</w:t>
            </w:r>
          </w:p>
        </w:tc>
        <w:tc>
          <w:tcPr>
            <w:tcW w:w="2712" w:type="dxa"/>
            <w:gridSpan w:val="2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 xml:space="preserve"> Плановый период</w:t>
            </w:r>
          </w:p>
        </w:tc>
      </w:tr>
      <w:tr w:rsidR="00A378FB" w:rsidRPr="00A378FB" w:rsidTr="009C65CE">
        <w:tc>
          <w:tcPr>
            <w:tcW w:w="5420" w:type="dxa"/>
            <w:vMerge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vMerge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2021 г</w:t>
            </w:r>
          </w:p>
        </w:tc>
        <w:tc>
          <w:tcPr>
            <w:tcW w:w="1356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2022 г</w:t>
            </w:r>
          </w:p>
        </w:tc>
      </w:tr>
      <w:tr w:rsidR="00A378FB" w:rsidRPr="00A378FB" w:rsidTr="009C65CE">
        <w:tc>
          <w:tcPr>
            <w:tcW w:w="5420" w:type="dxa"/>
          </w:tcPr>
          <w:p w:rsidR="00A378FB" w:rsidRPr="00A378FB" w:rsidRDefault="00A378FB" w:rsidP="00A378FB">
            <w:pPr>
              <w:rPr>
                <w:sz w:val="24"/>
              </w:rPr>
            </w:pPr>
            <w:r w:rsidRPr="00A378FB">
              <w:rPr>
                <w:sz w:val="24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2018-2020»</w:t>
            </w:r>
          </w:p>
        </w:tc>
        <w:tc>
          <w:tcPr>
            <w:tcW w:w="1438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30,0</w:t>
            </w:r>
          </w:p>
        </w:tc>
        <w:tc>
          <w:tcPr>
            <w:tcW w:w="1356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0,00</w:t>
            </w:r>
          </w:p>
        </w:tc>
        <w:tc>
          <w:tcPr>
            <w:tcW w:w="1356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0,00</w:t>
            </w:r>
          </w:p>
        </w:tc>
      </w:tr>
      <w:tr w:rsidR="00A378FB" w:rsidRPr="00A378FB" w:rsidTr="009C65CE">
        <w:tc>
          <w:tcPr>
            <w:tcW w:w="5420" w:type="dxa"/>
          </w:tcPr>
          <w:p w:rsidR="00A378FB" w:rsidRPr="00A378FB" w:rsidRDefault="00A378FB" w:rsidP="00A378FB">
            <w:pPr>
              <w:rPr>
                <w:sz w:val="24"/>
              </w:rPr>
            </w:pPr>
            <w:r w:rsidRPr="00A378FB">
              <w:rPr>
                <w:sz w:val="24"/>
              </w:rPr>
              <w:t>Муниципальная программа «Развитие физической культуры и спорта в Сусанинском сельском поселении»</w:t>
            </w:r>
          </w:p>
        </w:tc>
        <w:tc>
          <w:tcPr>
            <w:tcW w:w="1438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20,0</w:t>
            </w:r>
          </w:p>
        </w:tc>
        <w:tc>
          <w:tcPr>
            <w:tcW w:w="1356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20,0</w:t>
            </w:r>
          </w:p>
        </w:tc>
        <w:tc>
          <w:tcPr>
            <w:tcW w:w="1356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20,0</w:t>
            </w:r>
          </w:p>
        </w:tc>
      </w:tr>
      <w:tr w:rsidR="00A378FB" w:rsidRPr="00A378FB" w:rsidTr="009C65CE">
        <w:tc>
          <w:tcPr>
            <w:tcW w:w="5420" w:type="dxa"/>
          </w:tcPr>
          <w:p w:rsidR="00A378FB" w:rsidRPr="00A378FB" w:rsidRDefault="00A378FB" w:rsidP="00A378FB">
            <w:pPr>
              <w:ind w:firstLine="142"/>
              <w:rPr>
                <w:sz w:val="24"/>
              </w:rPr>
            </w:pPr>
            <w:r w:rsidRPr="00A378FB">
              <w:rPr>
                <w:sz w:val="24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1438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22,0</w:t>
            </w:r>
          </w:p>
        </w:tc>
        <w:tc>
          <w:tcPr>
            <w:tcW w:w="1356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22,0</w:t>
            </w:r>
          </w:p>
        </w:tc>
        <w:tc>
          <w:tcPr>
            <w:tcW w:w="1356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22,0</w:t>
            </w:r>
          </w:p>
        </w:tc>
      </w:tr>
      <w:tr w:rsidR="00A378FB" w:rsidRPr="00A378FB" w:rsidTr="009C65CE">
        <w:tc>
          <w:tcPr>
            <w:tcW w:w="5420" w:type="dxa"/>
          </w:tcPr>
          <w:p w:rsidR="00A378FB" w:rsidRPr="00A378FB" w:rsidRDefault="00A378FB" w:rsidP="00A378FB">
            <w:pPr>
              <w:ind w:firstLine="142"/>
              <w:rPr>
                <w:sz w:val="24"/>
              </w:rPr>
            </w:pPr>
            <w:r w:rsidRPr="00A378FB">
              <w:rPr>
                <w:sz w:val="24"/>
              </w:rPr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1438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5,0</w:t>
            </w:r>
          </w:p>
        </w:tc>
        <w:tc>
          <w:tcPr>
            <w:tcW w:w="1356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5,0</w:t>
            </w:r>
          </w:p>
        </w:tc>
        <w:tc>
          <w:tcPr>
            <w:tcW w:w="1356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5,0</w:t>
            </w:r>
          </w:p>
        </w:tc>
      </w:tr>
      <w:tr w:rsidR="00A378FB" w:rsidRPr="00A378FB" w:rsidTr="009C65CE">
        <w:tc>
          <w:tcPr>
            <w:tcW w:w="5420" w:type="dxa"/>
          </w:tcPr>
          <w:p w:rsidR="00A378FB" w:rsidRPr="00A378FB" w:rsidRDefault="00A378FB" w:rsidP="00A378FB">
            <w:pPr>
              <w:ind w:firstLine="142"/>
              <w:rPr>
                <w:sz w:val="24"/>
              </w:rPr>
            </w:pPr>
            <w:r w:rsidRPr="00A378FB">
              <w:rPr>
                <w:sz w:val="24"/>
              </w:rPr>
              <w:t>Муниципальная программа «Комплексное развитие систем коммунальной инфраструктуры Сусанинского сельского поселения Ульчского муниципального района на 2018-2022»</w:t>
            </w:r>
          </w:p>
        </w:tc>
        <w:tc>
          <w:tcPr>
            <w:tcW w:w="1438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5,0</w:t>
            </w:r>
          </w:p>
        </w:tc>
        <w:tc>
          <w:tcPr>
            <w:tcW w:w="1356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5,0</w:t>
            </w:r>
          </w:p>
        </w:tc>
        <w:tc>
          <w:tcPr>
            <w:tcW w:w="1356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5,0</w:t>
            </w:r>
          </w:p>
        </w:tc>
      </w:tr>
      <w:tr w:rsidR="00A378FB" w:rsidRPr="00A378FB" w:rsidTr="009C65CE">
        <w:tc>
          <w:tcPr>
            <w:tcW w:w="5420" w:type="dxa"/>
          </w:tcPr>
          <w:p w:rsidR="00A378FB" w:rsidRPr="00A378FB" w:rsidRDefault="00A378FB" w:rsidP="00A378FB">
            <w:pPr>
              <w:ind w:firstLine="142"/>
              <w:rPr>
                <w:sz w:val="24"/>
              </w:rPr>
            </w:pPr>
            <w:r w:rsidRPr="00A378FB">
              <w:rPr>
                <w:sz w:val="24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 годы»</w:t>
            </w:r>
          </w:p>
        </w:tc>
        <w:tc>
          <w:tcPr>
            <w:tcW w:w="1438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5,0</w:t>
            </w:r>
          </w:p>
        </w:tc>
        <w:tc>
          <w:tcPr>
            <w:tcW w:w="1356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5,0</w:t>
            </w:r>
          </w:p>
        </w:tc>
        <w:tc>
          <w:tcPr>
            <w:tcW w:w="1356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5,0</w:t>
            </w:r>
          </w:p>
        </w:tc>
      </w:tr>
      <w:tr w:rsidR="00A378FB" w:rsidRPr="00A378FB" w:rsidTr="009C65CE">
        <w:tc>
          <w:tcPr>
            <w:tcW w:w="5420" w:type="dxa"/>
          </w:tcPr>
          <w:p w:rsidR="00A378FB" w:rsidRPr="00A378FB" w:rsidRDefault="00A378FB" w:rsidP="00A378FB">
            <w:pPr>
              <w:rPr>
                <w:sz w:val="24"/>
              </w:rPr>
            </w:pPr>
            <w:r w:rsidRPr="00A378FB">
              <w:rPr>
                <w:sz w:val="24"/>
              </w:rPr>
              <w:t>Всего</w:t>
            </w:r>
          </w:p>
        </w:tc>
        <w:tc>
          <w:tcPr>
            <w:tcW w:w="1438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87,0</w:t>
            </w:r>
          </w:p>
        </w:tc>
        <w:tc>
          <w:tcPr>
            <w:tcW w:w="1356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57,0</w:t>
            </w:r>
          </w:p>
        </w:tc>
        <w:tc>
          <w:tcPr>
            <w:tcW w:w="1356" w:type="dxa"/>
          </w:tcPr>
          <w:p w:rsidR="00A378FB" w:rsidRPr="00A378FB" w:rsidRDefault="00A378FB" w:rsidP="00A378FB">
            <w:pPr>
              <w:jc w:val="center"/>
              <w:rPr>
                <w:sz w:val="24"/>
              </w:rPr>
            </w:pPr>
            <w:r w:rsidRPr="00A378FB">
              <w:rPr>
                <w:sz w:val="24"/>
              </w:rPr>
              <w:t>57,0</w:t>
            </w:r>
          </w:p>
        </w:tc>
      </w:tr>
    </w:tbl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внедрение программно-целевого бюджетирования в 2020 году представлено в трех разделах: «Общегосударственные вопросы», «Физическая культура и спорт»,</w:t>
      </w:r>
      <w:r w:rsidRPr="00A3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экономика» «Охрана окружающей среды».</w:t>
      </w:r>
    </w:p>
    <w:p w:rsidR="00A378FB" w:rsidRPr="00A378FB" w:rsidRDefault="00A378FB" w:rsidP="00A378F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Выводы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ст. 169 БК РФ проект бюджета составлен на три года: на 2020 год – очередной финансовый год и на плановый период 2021 и 2022 годов.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Представленный проект бюджета в целом соответствует требованиям ст. 184.1, ст. 184.2 БК РФ  и ст. 23 ст. 24  Положения  «О бюджетном </w:t>
      </w: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процессе в Сусанинском сельском поселении» в части полноты самого проекта бюджета, а также документов и материалов, предоставляемых в Совет депутатов.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Основные характеристики проекта бюджета, к которым в соответствии со ст. 184.1 БК РФ относятся: общий объем доходов, общий объем расходов, дефицит (профицит) бюджета, прогнозируются: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2020 финансовый год: по доходам – в сумме 9198,848 тыс. рублей, по расходам – в сумме 9505,528 тыс.  рублей, по дефициту – в сумме 306,680 тыс. рублей,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плановый период 2021 года: по доходам – в сумме 9267,558 тыс. рублей, по расходам – в сумме 9580,296 тыс. рублей, по дефициту – в сумме 312,738 тыс. рублей,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плановый период 2022 года: по доходам – в сумме 9318,008 тыс.  рублей, по расходам – в сумме 9636,341 тыс. рублей, по дефициту в сумме 318,333 тыс. рублей.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Отсутствует информация о методике планирования бюджетных ассигнований.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Отсутствует расчетная информация по планированию и обоснованию доходной части бюджета сельского поселения, информация о факторах влияния на прогноз поступлений. 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Проект бюджета сельского поселения, предложенный администрацией сельского поселения, является сбалансированным.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378FB" w:rsidRPr="00A378FB" w:rsidRDefault="00A378FB" w:rsidP="00A378F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78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 Предложения</w:t>
      </w:r>
    </w:p>
    <w:p w:rsidR="00A378FB" w:rsidRPr="00A378FB" w:rsidRDefault="00A378FB" w:rsidP="00A378F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1. </w:t>
      </w:r>
      <w:r w:rsidRPr="00A378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целом проект </w:t>
      </w:r>
      <w:r w:rsidRPr="00A378FB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Совета депутатов сельского поселения «О бюджете Сусанинского сельского поселения на 2020 год и на плановый период 2021 и 2022 годов» содержит все основные положения, установленные ст. 184.1 и 184.2 БК РФ и статьей 23 и 24 Положения о бюджетном процессе в сельском поселении.</w:t>
      </w: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78F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 Контрольно-счетная палата Ульчского муниципального района Хабаровского края считает возможным рекомендовать проект решения «О бюджете Сусанинского сельского поселения на 2020 год и на плановый период 2021 и 2022 годов» к рассмотрению Советом депутатов Сусанинского сельского поселения в 1 чтении.</w:t>
      </w:r>
    </w:p>
    <w:p w:rsidR="00A378FB" w:rsidRDefault="00A378FB" w:rsidP="00A378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78FB" w:rsidRDefault="00A378FB" w:rsidP="00A378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Контрольно-</w:t>
      </w: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8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счетной палаты                                                                                 Н.И. </w:t>
      </w:r>
      <w:proofErr w:type="spellStart"/>
      <w:r w:rsidRPr="00A378FB">
        <w:rPr>
          <w:rFonts w:ascii="Times New Roman" w:eastAsia="Calibri" w:hAnsi="Times New Roman" w:cs="Times New Roman"/>
          <w:sz w:val="28"/>
          <w:szCs w:val="28"/>
          <w:lang w:eastAsia="ru-RU"/>
        </w:rPr>
        <w:t>Лупир</w:t>
      </w:r>
      <w:proofErr w:type="spellEnd"/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78FB" w:rsidRPr="00A378FB" w:rsidRDefault="00A378FB" w:rsidP="00A378FB">
      <w:pPr>
        <w:tabs>
          <w:tab w:val="left" w:pos="3960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7AB6" w:rsidRPr="00887AB6" w:rsidRDefault="00887AB6" w:rsidP="00887AB6">
      <w:pPr>
        <w:tabs>
          <w:tab w:val="left" w:pos="396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887AB6" w:rsidRPr="0088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B19FD"/>
    <w:multiLevelType w:val="multilevel"/>
    <w:tmpl w:val="B79C5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3">
    <w:nsid w:val="39A70CB5"/>
    <w:multiLevelType w:val="multilevel"/>
    <w:tmpl w:val="77A0BE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D67C48"/>
    <w:multiLevelType w:val="hybridMultilevel"/>
    <w:tmpl w:val="6760448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>
    <w:nsid w:val="7F6D5503"/>
    <w:multiLevelType w:val="hybridMultilevel"/>
    <w:tmpl w:val="66A0A6B8"/>
    <w:lvl w:ilvl="0" w:tplc="2E54A8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BC1BE7"/>
    <w:multiLevelType w:val="hybridMultilevel"/>
    <w:tmpl w:val="836C6E14"/>
    <w:lvl w:ilvl="0" w:tplc="B1C43180">
      <w:start w:val="1"/>
      <w:numFmt w:val="decimal"/>
      <w:lvlText w:val="%1."/>
      <w:lvlJc w:val="left"/>
      <w:pPr>
        <w:ind w:left="765" w:hanging="405"/>
      </w:pPr>
      <w:rPr>
        <w:rFonts w:ascii="Times New Roman CYR" w:eastAsia="Times New Roman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F1"/>
    <w:rsid w:val="003619F1"/>
    <w:rsid w:val="00372ECD"/>
    <w:rsid w:val="003F734E"/>
    <w:rsid w:val="00887AB6"/>
    <w:rsid w:val="009D6E4C"/>
    <w:rsid w:val="00A3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78FB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78FB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8F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78FB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78FB"/>
  </w:style>
  <w:style w:type="paragraph" w:customStyle="1" w:styleId="ConsPlusTitle">
    <w:name w:val="ConsPlusTitle"/>
    <w:rsid w:val="00A378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378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78F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378F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3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7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A378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rsid w:val="00A378FB"/>
    <w:rPr>
      <w:color w:val="106BBE"/>
    </w:rPr>
  </w:style>
  <w:style w:type="paragraph" w:customStyle="1" w:styleId="21">
    <w:name w:val="Без интервала2"/>
    <w:rsid w:val="00A378F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header"/>
    <w:basedOn w:val="a"/>
    <w:link w:val="aa"/>
    <w:uiPriority w:val="99"/>
    <w:rsid w:val="00A378F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378F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page number"/>
    <w:rsid w:val="00A378FB"/>
    <w:rPr>
      <w:rFonts w:cs="Times New Roman"/>
    </w:rPr>
  </w:style>
  <w:style w:type="paragraph" w:customStyle="1" w:styleId="ConsTitle">
    <w:name w:val="ConsTitle"/>
    <w:rsid w:val="00A37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A378F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378F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e">
    <w:name w:val="FollowedHyperlink"/>
    <w:uiPriority w:val="99"/>
    <w:unhideWhenUsed/>
    <w:rsid w:val="00A378FB"/>
    <w:rPr>
      <w:color w:val="800080"/>
      <w:u w:val="single"/>
    </w:rPr>
  </w:style>
  <w:style w:type="paragraph" w:styleId="af">
    <w:name w:val="Body Text"/>
    <w:basedOn w:val="a"/>
    <w:link w:val="af0"/>
    <w:rsid w:val="00A378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37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A378FB"/>
  </w:style>
  <w:style w:type="paragraph" w:styleId="af1">
    <w:name w:val="No Spacing"/>
    <w:uiPriority w:val="1"/>
    <w:qFormat/>
    <w:rsid w:val="00A378FB"/>
    <w:pPr>
      <w:spacing w:after="0" w:line="240" w:lineRule="auto"/>
    </w:pPr>
  </w:style>
  <w:style w:type="paragraph" w:styleId="af2">
    <w:name w:val="Title"/>
    <w:basedOn w:val="a"/>
    <w:link w:val="af3"/>
    <w:qFormat/>
    <w:rsid w:val="00A378FB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378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378FB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378F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3">
    <w:name w:val="Body Text Indent 3"/>
    <w:basedOn w:val="a"/>
    <w:link w:val="30"/>
    <w:rsid w:val="00A378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378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A378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378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rsid w:val="00A37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78FB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78FB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8F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78FB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78FB"/>
  </w:style>
  <w:style w:type="paragraph" w:customStyle="1" w:styleId="ConsPlusTitle">
    <w:name w:val="ConsPlusTitle"/>
    <w:rsid w:val="00A378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378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78F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378F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3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7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A378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rsid w:val="00A378FB"/>
    <w:rPr>
      <w:color w:val="106BBE"/>
    </w:rPr>
  </w:style>
  <w:style w:type="paragraph" w:customStyle="1" w:styleId="21">
    <w:name w:val="Без интервала2"/>
    <w:rsid w:val="00A378F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header"/>
    <w:basedOn w:val="a"/>
    <w:link w:val="aa"/>
    <w:uiPriority w:val="99"/>
    <w:rsid w:val="00A378F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378F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page number"/>
    <w:rsid w:val="00A378FB"/>
    <w:rPr>
      <w:rFonts w:cs="Times New Roman"/>
    </w:rPr>
  </w:style>
  <w:style w:type="paragraph" w:customStyle="1" w:styleId="ConsTitle">
    <w:name w:val="ConsTitle"/>
    <w:rsid w:val="00A37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A378F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378F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e">
    <w:name w:val="FollowedHyperlink"/>
    <w:uiPriority w:val="99"/>
    <w:unhideWhenUsed/>
    <w:rsid w:val="00A378FB"/>
    <w:rPr>
      <w:color w:val="800080"/>
      <w:u w:val="single"/>
    </w:rPr>
  </w:style>
  <w:style w:type="paragraph" w:styleId="af">
    <w:name w:val="Body Text"/>
    <w:basedOn w:val="a"/>
    <w:link w:val="af0"/>
    <w:rsid w:val="00A378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37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A378FB"/>
  </w:style>
  <w:style w:type="paragraph" w:styleId="af1">
    <w:name w:val="No Spacing"/>
    <w:uiPriority w:val="1"/>
    <w:qFormat/>
    <w:rsid w:val="00A378FB"/>
    <w:pPr>
      <w:spacing w:after="0" w:line="240" w:lineRule="auto"/>
    </w:pPr>
  </w:style>
  <w:style w:type="paragraph" w:styleId="af2">
    <w:name w:val="Title"/>
    <w:basedOn w:val="a"/>
    <w:link w:val="af3"/>
    <w:qFormat/>
    <w:rsid w:val="00A378FB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378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378FB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378F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3">
    <w:name w:val="Body Text Indent 3"/>
    <w:basedOn w:val="a"/>
    <w:link w:val="30"/>
    <w:rsid w:val="00A378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378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A378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378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rsid w:val="00A37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5780</Words>
  <Characters>32948</Characters>
  <Application>Microsoft Office Word</Application>
  <DocSecurity>4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2019-12-03T07:05:00Z</dcterms:created>
  <dcterms:modified xsi:type="dcterms:W3CDTF">2019-12-03T07:05:00Z</dcterms:modified>
</cp:coreProperties>
</file>