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751" w14:textId="77777777" w:rsidR="008F1DF9" w:rsidRDefault="008F1DF9" w:rsidP="008F1DF9">
      <w:pPr>
        <w:jc w:val="both"/>
      </w:pPr>
    </w:p>
    <w:p w14:paraId="3299A0D3" w14:textId="77777777" w:rsidR="00CD0253" w:rsidRDefault="00CD0253" w:rsidP="00CD0253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4ABB8DDA" w14:textId="77777777" w:rsidR="00CD0253" w:rsidRDefault="00CD0253" w:rsidP="00CD0253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183DBDD0" w14:textId="77777777" w:rsidR="00CD0253" w:rsidRDefault="00CD0253" w:rsidP="00CD0253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РАСПОРЯЖЕНИЕ</w:t>
      </w:r>
    </w:p>
    <w:p w14:paraId="1CFD7E28" w14:textId="77777777" w:rsidR="008F1DF9" w:rsidRDefault="008F1DF9" w:rsidP="008F1DF9">
      <w:pPr>
        <w:jc w:val="both"/>
      </w:pPr>
    </w:p>
    <w:p w14:paraId="388D0B45" w14:textId="3816BC83" w:rsidR="008F1DF9" w:rsidRDefault="008F1DF9" w:rsidP="008F1DF9">
      <w:pPr>
        <w:jc w:val="both"/>
        <w:rPr>
          <w:bCs/>
          <w:color w:val="1E1E1E"/>
          <w:sz w:val="28"/>
          <w:szCs w:val="28"/>
        </w:rPr>
      </w:pPr>
    </w:p>
    <w:p w14:paraId="15F63946" w14:textId="77777777" w:rsidR="008F1DF9" w:rsidRDefault="008F1DF9" w:rsidP="008F1DF9">
      <w:pPr>
        <w:jc w:val="both"/>
        <w:rPr>
          <w:bCs/>
          <w:color w:val="1E1E1E"/>
          <w:sz w:val="28"/>
          <w:szCs w:val="28"/>
        </w:rPr>
      </w:pPr>
    </w:p>
    <w:p w14:paraId="21FFF8CA" w14:textId="24F7B582" w:rsidR="008F1DF9" w:rsidRDefault="00F85892" w:rsidP="008F1DF9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>1</w:t>
      </w:r>
      <w:r w:rsidR="008F1DF9">
        <w:rPr>
          <w:bCs/>
          <w:color w:val="1E1E1E"/>
          <w:sz w:val="28"/>
          <w:szCs w:val="28"/>
        </w:rPr>
        <w:t>3.</w:t>
      </w:r>
      <w:r>
        <w:rPr>
          <w:bCs/>
          <w:color w:val="1E1E1E"/>
          <w:sz w:val="28"/>
          <w:szCs w:val="28"/>
        </w:rPr>
        <w:t>01</w:t>
      </w:r>
      <w:r w:rsidR="008F1DF9">
        <w:rPr>
          <w:bCs/>
          <w:color w:val="1E1E1E"/>
          <w:sz w:val="28"/>
          <w:szCs w:val="28"/>
        </w:rPr>
        <w:t>.202</w:t>
      </w:r>
      <w:r>
        <w:rPr>
          <w:bCs/>
          <w:color w:val="1E1E1E"/>
          <w:sz w:val="28"/>
          <w:szCs w:val="28"/>
        </w:rPr>
        <w:t>2</w:t>
      </w:r>
      <w:r w:rsidR="008F1DF9">
        <w:rPr>
          <w:bCs/>
          <w:color w:val="1E1E1E"/>
          <w:sz w:val="28"/>
          <w:szCs w:val="28"/>
        </w:rPr>
        <w:t xml:space="preserve">       </w:t>
      </w:r>
      <w:r w:rsidR="00CD0253">
        <w:rPr>
          <w:bCs/>
          <w:color w:val="1E1E1E"/>
          <w:sz w:val="28"/>
          <w:szCs w:val="28"/>
        </w:rPr>
        <w:t>№</w:t>
      </w:r>
      <w:r w:rsidR="008F1DF9">
        <w:rPr>
          <w:bCs/>
          <w:color w:val="1E1E1E"/>
          <w:sz w:val="28"/>
          <w:szCs w:val="28"/>
        </w:rPr>
        <w:t xml:space="preserve">    </w:t>
      </w:r>
      <w:r>
        <w:rPr>
          <w:bCs/>
          <w:color w:val="1E1E1E"/>
          <w:sz w:val="28"/>
          <w:szCs w:val="28"/>
        </w:rPr>
        <w:t>02</w:t>
      </w:r>
      <w:r w:rsidR="008F1DF9">
        <w:rPr>
          <w:bCs/>
          <w:color w:val="1E1E1E"/>
          <w:sz w:val="28"/>
          <w:szCs w:val="28"/>
        </w:rPr>
        <w:t>-ра</w:t>
      </w:r>
    </w:p>
    <w:p w14:paraId="73F8265C" w14:textId="43E266C1" w:rsidR="008F1DF9" w:rsidRDefault="00CD0253" w:rsidP="008F1DF9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>с. Сусанино</w:t>
      </w:r>
      <w:r w:rsidR="008F1DF9">
        <w:rPr>
          <w:bCs/>
          <w:color w:val="1E1E1E"/>
          <w:sz w:val="20"/>
          <w:szCs w:val="20"/>
        </w:rPr>
        <w:tab/>
      </w:r>
    </w:p>
    <w:p w14:paraId="11E4947B" w14:textId="77777777" w:rsidR="008F1DF9" w:rsidRDefault="008F1DF9" w:rsidP="008F1DF9">
      <w:pPr>
        <w:ind w:firstLine="96"/>
        <w:jc w:val="both"/>
        <w:rPr>
          <w:bCs/>
          <w:color w:val="1E1E1E"/>
          <w:sz w:val="28"/>
          <w:szCs w:val="28"/>
        </w:rPr>
      </w:pPr>
    </w:p>
    <w:p w14:paraId="0920EC4F" w14:textId="77777777" w:rsidR="008F1DF9" w:rsidRDefault="008F1DF9" w:rsidP="008F1DF9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4F1639F6" w14:textId="77777777" w:rsidR="008F1DF9" w:rsidRDefault="008F1DF9" w:rsidP="008F1DF9">
      <w:pPr>
        <w:ind w:firstLine="96"/>
        <w:jc w:val="both"/>
        <w:rPr>
          <w:bCs/>
          <w:color w:val="1E1E1E"/>
          <w:sz w:val="28"/>
          <w:szCs w:val="28"/>
        </w:rPr>
      </w:pPr>
    </w:p>
    <w:p w14:paraId="22BA731A" w14:textId="77777777" w:rsidR="008F1DF9" w:rsidRDefault="008F1DF9" w:rsidP="008F1DF9">
      <w:pPr>
        <w:ind w:firstLine="96"/>
        <w:jc w:val="both"/>
        <w:rPr>
          <w:bCs/>
          <w:color w:val="1E1E1E"/>
          <w:sz w:val="28"/>
          <w:szCs w:val="28"/>
        </w:rPr>
      </w:pPr>
    </w:p>
    <w:p w14:paraId="65DE7307" w14:textId="77777777" w:rsidR="008F1DF9" w:rsidRDefault="008F1DF9" w:rsidP="008F1D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присвоении адреса объектам адресации (земельным участкам)</w:t>
      </w:r>
    </w:p>
    <w:p w14:paraId="21EFB16E" w14:textId="77777777" w:rsidR="008F1DF9" w:rsidRDefault="008F1DF9" w:rsidP="008F1DF9">
      <w:pPr>
        <w:jc w:val="both"/>
        <w:rPr>
          <w:sz w:val="26"/>
          <w:szCs w:val="26"/>
        </w:rPr>
      </w:pPr>
    </w:p>
    <w:p w14:paraId="0376934B" w14:textId="77777777" w:rsidR="008F1DF9" w:rsidRDefault="008F1DF9" w:rsidP="008F1DF9">
      <w:pPr>
        <w:jc w:val="both"/>
        <w:rPr>
          <w:sz w:val="26"/>
          <w:szCs w:val="26"/>
        </w:rPr>
      </w:pPr>
    </w:p>
    <w:p w14:paraId="76FD5EE9" w14:textId="77777777" w:rsidR="008F1DF9" w:rsidRDefault="008F1DF9" w:rsidP="008F1DF9">
      <w:pPr>
        <w:jc w:val="both"/>
        <w:rPr>
          <w:sz w:val="26"/>
          <w:szCs w:val="26"/>
        </w:rPr>
      </w:pPr>
    </w:p>
    <w:p w14:paraId="712F1976" w14:textId="77777777" w:rsidR="008F1DF9" w:rsidRDefault="008F1DF9" w:rsidP="008F1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присвоения  адресов объектов недвижимости на территории Сусанинского сельского поселения, руководствуясь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приказом министерства строительства и жилищно-коммунального хозяйства Российской Федерации от 25.04.2017 № 738/пр «Об утверждении видов элементов планировочной структуры», Уставом Сусанинского сельского поселения, принятого Решением Совета депутатов Сусанинского сельского поселения № 1 от 31.05.2005 г., </w:t>
      </w:r>
    </w:p>
    <w:p w14:paraId="36F0B7C8" w14:textId="25D09911" w:rsidR="008F1DF9" w:rsidRDefault="008F1DF9" w:rsidP="008F1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местоположение установлено:</w:t>
      </w:r>
      <w:r w:rsidR="00962E70">
        <w:rPr>
          <w:color w:val="000000"/>
          <w:sz w:val="28"/>
          <w:szCs w:val="28"/>
        </w:rPr>
        <w:t xml:space="preserve"> примерно в 20 м по направлению на юго-запад от</w:t>
      </w:r>
      <w:r>
        <w:rPr>
          <w:color w:val="000000"/>
          <w:sz w:val="28"/>
          <w:szCs w:val="28"/>
        </w:rPr>
        <w:t xml:space="preserve"> ориентира "</w:t>
      </w:r>
      <w:r w:rsidR="00962E7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ежило</w:t>
      </w:r>
      <w:r w:rsidR="00962E7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962E70">
        <w:rPr>
          <w:color w:val="000000"/>
          <w:sz w:val="28"/>
          <w:szCs w:val="28"/>
        </w:rPr>
        <w:t>здание</w:t>
      </w:r>
      <w:r>
        <w:rPr>
          <w:color w:val="000000"/>
          <w:sz w:val="28"/>
          <w:szCs w:val="28"/>
        </w:rPr>
        <w:t xml:space="preserve">», расположенного </w:t>
      </w:r>
      <w:r w:rsidR="00962E70">
        <w:rPr>
          <w:color w:val="000000"/>
          <w:sz w:val="28"/>
          <w:szCs w:val="28"/>
        </w:rPr>
        <w:t>за пределами границ</w:t>
      </w:r>
      <w:r>
        <w:rPr>
          <w:color w:val="000000"/>
          <w:sz w:val="28"/>
          <w:szCs w:val="28"/>
        </w:rPr>
        <w:t xml:space="preserve"> участка, адрес ориентира: Хабаровский край, Ульчский район, с. </w:t>
      </w:r>
      <w:r w:rsidR="00962E70">
        <w:rPr>
          <w:color w:val="000000"/>
          <w:sz w:val="28"/>
          <w:szCs w:val="28"/>
        </w:rPr>
        <w:t>Аннинские Минеральные Воды</w:t>
      </w:r>
      <w:r>
        <w:rPr>
          <w:color w:val="000000"/>
          <w:sz w:val="28"/>
          <w:szCs w:val="28"/>
        </w:rPr>
        <w:t xml:space="preserve">, ул. </w:t>
      </w:r>
      <w:r w:rsidR="00962E70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 xml:space="preserve">, д. </w:t>
      </w:r>
      <w:r w:rsidR="00962E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площадью </w:t>
      </w:r>
      <w:r w:rsidR="00962E70">
        <w:rPr>
          <w:color w:val="000000"/>
          <w:sz w:val="28"/>
          <w:szCs w:val="28"/>
        </w:rPr>
        <w:t>907</w:t>
      </w:r>
      <w:r>
        <w:rPr>
          <w:color w:val="000000"/>
          <w:sz w:val="28"/>
          <w:szCs w:val="28"/>
        </w:rPr>
        <w:t xml:space="preserve"> кв. метра с кадастровым номером 27:16:002050</w:t>
      </w:r>
      <w:r w:rsidR="00962E7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:</w:t>
      </w:r>
      <w:r w:rsidR="00962E70">
        <w:rPr>
          <w:color w:val="000000"/>
          <w:sz w:val="28"/>
          <w:szCs w:val="28"/>
        </w:rPr>
        <w:t>630</w:t>
      </w:r>
      <w:r>
        <w:rPr>
          <w:color w:val="000000"/>
          <w:sz w:val="28"/>
          <w:szCs w:val="28"/>
        </w:rPr>
        <w:t>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Российская Федерация, Хабаровский край, Ульчский муниципальный район, Сусанинское сельское поселение, село </w:t>
      </w:r>
      <w:r w:rsidR="00962E70">
        <w:rPr>
          <w:sz w:val="28"/>
          <w:szCs w:val="28"/>
        </w:rPr>
        <w:t>Аннинские Минеральные воды</w:t>
      </w:r>
      <w:r>
        <w:rPr>
          <w:sz w:val="28"/>
          <w:szCs w:val="28"/>
        </w:rPr>
        <w:t xml:space="preserve">, улица </w:t>
      </w:r>
      <w:r w:rsidR="00962E70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участок </w:t>
      </w:r>
      <w:r w:rsidR="00962E70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14:paraId="3B9ACB40" w14:textId="5F8CC544" w:rsidR="00962E70" w:rsidRDefault="008F1DF9" w:rsidP="00CD0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2E70">
        <w:rPr>
          <w:sz w:val="28"/>
          <w:szCs w:val="28"/>
        </w:rPr>
        <w:t>Присвоить адрес земельному участку,</w:t>
      </w:r>
      <w:r w:rsidR="00962E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2E70">
        <w:rPr>
          <w:color w:val="000000"/>
          <w:sz w:val="28"/>
          <w:szCs w:val="28"/>
        </w:rPr>
        <w:t>местоположение установлено: относительно ориентира "Нежилое здание», расположенного в границах участка, адрес ориентира: Хабаровский край, Ульчский район, с. Аннинские Минеральные Воды, ул. Центральная, д. 6,</w:t>
      </w:r>
      <w:r w:rsidR="00962E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2E70">
        <w:rPr>
          <w:color w:val="000000"/>
          <w:sz w:val="28"/>
          <w:szCs w:val="28"/>
        </w:rPr>
        <w:t>площадью 419 кв. метра с кадастровым номером 27:16:0020508:584,  следующий адрес:</w:t>
      </w:r>
      <w:r w:rsidR="00962E70">
        <w:rPr>
          <w:sz w:val="20"/>
          <w:szCs w:val="20"/>
        </w:rPr>
        <w:t xml:space="preserve"> </w:t>
      </w:r>
      <w:r w:rsidR="00962E70"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Аннинские Минеральные воды, улица Центральная, участок 6.</w:t>
      </w:r>
    </w:p>
    <w:p w14:paraId="37F4D2CF" w14:textId="77777777" w:rsidR="008F1DF9" w:rsidRDefault="008F1DF9" w:rsidP="008F1D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Обеспечить размещение информации о присвоении почтового адреса в государственном адресном реестре (или внести вышеуказанные сведения в адресный реестр базы ФИАС).</w:t>
      </w:r>
    </w:p>
    <w:p w14:paraId="4D19F794" w14:textId="351B6D2D" w:rsidR="008F1DF9" w:rsidRPr="00962E70" w:rsidRDefault="008F1DF9" w:rsidP="00962E7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Контроль над выполнением настоящего Распоряжения оставляю за собой. </w:t>
      </w:r>
    </w:p>
    <w:p w14:paraId="28B3B9D3" w14:textId="77777777" w:rsidR="008F1DF9" w:rsidRDefault="008F1DF9" w:rsidP="008F1D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Распоряжение вступает в силу после его официального опубликования (обнародования)</w:t>
      </w:r>
    </w:p>
    <w:p w14:paraId="11ECA94C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793B0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9A0ED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F83B5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C87E7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поселения:                                      В.В. Галеева</w:t>
      </w:r>
    </w:p>
    <w:p w14:paraId="582677E4" w14:textId="77777777" w:rsidR="008F1DF9" w:rsidRDefault="008F1DF9" w:rsidP="008F1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D250E6" w14:textId="77777777" w:rsidR="008F1DF9" w:rsidRDefault="008F1DF9" w:rsidP="008F1DF9"/>
    <w:p w14:paraId="5D76770C" w14:textId="77777777" w:rsidR="008F1DF9" w:rsidRDefault="008F1DF9" w:rsidP="008F1DF9"/>
    <w:p w14:paraId="24C1EBFD" w14:textId="77777777" w:rsidR="008F1DF9" w:rsidRDefault="008F1DF9" w:rsidP="008F1DF9"/>
    <w:p w14:paraId="3E872094" w14:textId="77777777" w:rsidR="008F1DF9" w:rsidRDefault="008F1DF9" w:rsidP="008F1DF9"/>
    <w:p w14:paraId="02E67EDD" w14:textId="77777777" w:rsidR="005D636B" w:rsidRDefault="005D636B"/>
    <w:sectPr w:rsidR="005D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21"/>
    <w:rsid w:val="003F3311"/>
    <w:rsid w:val="005B5E58"/>
    <w:rsid w:val="005D636B"/>
    <w:rsid w:val="00767D82"/>
    <w:rsid w:val="008F1DF9"/>
    <w:rsid w:val="00962E70"/>
    <w:rsid w:val="009C3A21"/>
    <w:rsid w:val="00CD0253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2A4"/>
  <w15:chartTrackingRefBased/>
  <w15:docId w15:val="{D8FFD488-F67A-4700-86C1-089A882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6</cp:revision>
  <cp:lastPrinted>2022-01-13T06:02:00Z</cp:lastPrinted>
  <dcterms:created xsi:type="dcterms:W3CDTF">2022-01-13T02:55:00Z</dcterms:created>
  <dcterms:modified xsi:type="dcterms:W3CDTF">2022-01-31T05:37:00Z</dcterms:modified>
</cp:coreProperties>
</file>