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1D3" w:rsidRPr="004341D3" w:rsidRDefault="004341D3" w:rsidP="004341D3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41D3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4341D3" w:rsidRPr="004341D3" w:rsidRDefault="004341D3" w:rsidP="004341D3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41D3">
        <w:rPr>
          <w:rFonts w:ascii="Times New Roman" w:eastAsia="Calibri" w:hAnsi="Times New Roman" w:cs="Times New Roman"/>
          <w:b/>
          <w:sz w:val="28"/>
          <w:szCs w:val="28"/>
        </w:rPr>
        <w:t>СУСАНИНСКОГО СЕЛЬСКОГО ПОСЕЛЕНИЯ</w:t>
      </w:r>
    </w:p>
    <w:p w:rsidR="004341D3" w:rsidRPr="004341D3" w:rsidRDefault="004341D3" w:rsidP="004341D3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41D3">
        <w:rPr>
          <w:rFonts w:ascii="Times New Roman" w:eastAsia="Calibri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4341D3" w:rsidRPr="004341D3" w:rsidRDefault="004341D3" w:rsidP="004341D3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1D3" w:rsidRPr="004341D3" w:rsidRDefault="004341D3" w:rsidP="004341D3">
      <w:pPr>
        <w:tabs>
          <w:tab w:val="left" w:pos="7515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1D3" w:rsidRPr="004341D3" w:rsidRDefault="004341D3" w:rsidP="004341D3">
      <w:pPr>
        <w:tabs>
          <w:tab w:val="left" w:pos="7515"/>
        </w:tabs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4341D3">
        <w:rPr>
          <w:rFonts w:ascii="Times New Roman" w:eastAsia="Calibri" w:hAnsi="Times New Roman" w:cs="Times New Roman"/>
          <w:b/>
          <w:sz w:val="28"/>
          <w:szCs w:val="28"/>
        </w:rPr>
        <w:t>11.07.2019                                       РЕШЕНИЕ                                      № 82</w:t>
      </w:r>
    </w:p>
    <w:p w:rsidR="004341D3" w:rsidRPr="004341D3" w:rsidRDefault="004341D3" w:rsidP="004341D3">
      <w:pPr>
        <w:tabs>
          <w:tab w:val="left" w:pos="7515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1D3" w:rsidRPr="004341D3" w:rsidRDefault="004341D3" w:rsidP="004341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41D3">
        <w:rPr>
          <w:rFonts w:ascii="Times New Roman" w:eastAsia="Calibri" w:hAnsi="Times New Roman" w:cs="Times New Roman"/>
          <w:b/>
          <w:sz w:val="28"/>
          <w:szCs w:val="28"/>
        </w:rPr>
        <w:t>с. Сусанино</w:t>
      </w:r>
    </w:p>
    <w:p w:rsidR="004341D3" w:rsidRPr="004341D3" w:rsidRDefault="004341D3" w:rsidP="004341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1D3" w:rsidRPr="004341D3" w:rsidRDefault="004341D3" w:rsidP="004341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1D3" w:rsidRPr="004341D3" w:rsidRDefault="004341D3" w:rsidP="004341D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>О внесении изменений в Положение об оплате труда муниципальных служащих Сусанинского сельского поселения Ульчского муниципального района Хабаровского края, утвержденное решением Совета депутатов Сусанинского сельского поселения от 16.02.2018 № 36</w:t>
      </w:r>
    </w:p>
    <w:p w:rsidR="004341D3" w:rsidRPr="004341D3" w:rsidRDefault="004341D3" w:rsidP="00434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341D3" w:rsidRPr="004341D3" w:rsidRDefault="004341D3" w:rsidP="00434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341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Федеральн</w:t>
      </w:r>
      <w:r w:rsidRPr="004341D3">
        <w:rPr>
          <w:rFonts w:ascii="Times New Roman" w:eastAsia="Times New Roman" w:hAnsi="Times New Roman" w:cs="Times New Roman"/>
          <w:sz w:val="28"/>
          <w:szCs w:val="28"/>
          <w:lang w:eastAsia="x-none"/>
        </w:rPr>
        <w:t>ыми</w:t>
      </w:r>
      <w:r w:rsidRPr="004341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закона</w:t>
      </w:r>
      <w:r w:rsidRPr="004341D3">
        <w:rPr>
          <w:rFonts w:ascii="Times New Roman" w:eastAsia="Times New Roman" w:hAnsi="Times New Roman" w:cs="Times New Roman"/>
          <w:sz w:val="28"/>
          <w:szCs w:val="28"/>
          <w:lang w:eastAsia="x-none"/>
        </w:rPr>
        <w:t>ми</w:t>
      </w:r>
      <w:r w:rsidRPr="004341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Pr="004341D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 02.03.2007г. № 25-ФЗ «О муниципальной службе в Российской Федерации, Законом Хабаровского края от 25.07.2007 года №131 «О муниципальной службе в Хабаровском крае», </w:t>
      </w:r>
      <w:r w:rsidRPr="004341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Совет депутатов </w:t>
      </w:r>
      <w:r w:rsidRPr="004341D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Сусанинского </w:t>
      </w:r>
      <w:r w:rsidRPr="004341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сельского поселения </w:t>
      </w:r>
      <w:r w:rsidRPr="004341D3">
        <w:rPr>
          <w:rFonts w:ascii="Times New Roman" w:eastAsia="Times New Roman" w:hAnsi="Times New Roman" w:cs="Times New Roman"/>
          <w:sz w:val="28"/>
          <w:szCs w:val="28"/>
          <w:lang w:eastAsia="x-none"/>
        </w:rPr>
        <w:t>Ульчского муниципального района Хабаровского края</w:t>
      </w:r>
    </w:p>
    <w:p w:rsidR="004341D3" w:rsidRPr="004341D3" w:rsidRDefault="004341D3" w:rsidP="004341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341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РЕШИЛ:</w:t>
      </w:r>
    </w:p>
    <w:p w:rsidR="004341D3" w:rsidRPr="004341D3" w:rsidRDefault="004341D3" w:rsidP="004341D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bCs/>
          <w:sz w:val="28"/>
          <w:szCs w:val="28"/>
        </w:rPr>
        <w:tab/>
        <w:t>1. Внести в</w:t>
      </w:r>
      <w:r w:rsidRPr="004341D3">
        <w:rPr>
          <w:rFonts w:ascii="Times New Roman" w:hAnsi="Times New Roman" w:cs="Times New Roman"/>
          <w:sz w:val="28"/>
          <w:szCs w:val="28"/>
        </w:rPr>
        <w:t xml:space="preserve"> Положение об оплате труда муниципальных служащих Сусанинского сельского поселения Ульчского муниципального района Хабаровского края, утвержденное решением Совета депутатов Сусанинского сельского поселения от 16.02.2018 № 36 следующие изменения:</w:t>
      </w:r>
    </w:p>
    <w:p w:rsidR="004341D3" w:rsidRPr="004341D3" w:rsidRDefault="004341D3" w:rsidP="00434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341D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1.1. Пункт </w:t>
      </w:r>
      <w:r w:rsidRPr="004341D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2.3</w:t>
      </w:r>
      <w:r w:rsidRPr="004341D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 Положения изложить в следующей редакции:</w:t>
      </w:r>
    </w:p>
    <w:p w:rsidR="004341D3" w:rsidRPr="004341D3" w:rsidRDefault="004341D3" w:rsidP="00434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341D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«</w:t>
      </w:r>
      <w:r w:rsidRPr="004341D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2.3. Должностные оклады муниципальных служащих устанавливаются в следующих размерах:</w:t>
      </w:r>
    </w:p>
    <w:tbl>
      <w:tblPr>
        <w:tblpPr w:leftFromText="180" w:rightFromText="180" w:vertAnchor="text" w:horzAnchor="margin" w:tblpY="240"/>
        <w:tblW w:w="96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3"/>
        <w:gridCol w:w="3787"/>
      </w:tblGrid>
      <w:tr w:rsidR="004341D3" w:rsidRPr="004341D3" w:rsidTr="0033206B">
        <w:trPr>
          <w:trHeight w:val="154"/>
          <w:tblCellSpacing w:w="0" w:type="dxa"/>
        </w:trPr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D3" w:rsidRPr="004341D3" w:rsidRDefault="004341D3" w:rsidP="004341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1D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должностей</w:t>
            </w: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D3" w:rsidRPr="004341D3" w:rsidRDefault="004341D3" w:rsidP="004341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1D3">
              <w:rPr>
                <w:rFonts w:ascii="Times New Roman" w:hAnsi="Times New Roman" w:cs="Times New Roman"/>
                <w:sz w:val="28"/>
                <w:szCs w:val="28"/>
              </w:rPr>
              <w:t>Должностные оклады муниципальных служащих (руб.)</w:t>
            </w:r>
          </w:p>
        </w:tc>
      </w:tr>
      <w:tr w:rsidR="004341D3" w:rsidRPr="004341D3" w:rsidTr="0033206B">
        <w:trPr>
          <w:trHeight w:val="74"/>
          <w:tblCellSpacing w:w="0" w:type="dxa"/>
        </w:trPr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D3" w:rsidRPr="004341D3" w:rsidRDefault="004341D3" w:rsidP="004341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D3" w:rsidRPr="004341D3" w:rsidRDefault="004341D3" w:rsidP="004341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41D3" w:rsidRPr="004341D3" w:rsidTr="0033206B">
        <w:trPr>
          <w:trHeight w:val="79"/>
          <w:tblCellSpacing w:w="0" w:type="dxa"/>
        </w:trPr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1D3" w:rsidRPr="004341D3" w:rsidRDefault="004341D3" w:rsidP="004341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41D3">
              <w:rPr>
                <w:rFonts w:ascii="Times New Roman" w:hAnsi="Times New Roman" w:cs="Times New Roman"/>
                <w:sz w:val="28"/>
                <w:szCs w:val="28"/>
              </w:rPr>
              <w:t>Старшие должности:</w:t>
            </w: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D3" w:rsidRPr="004341D3" w:rsidRDefault="004341D3" w:rsidP="004341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41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341D3" w:rsidRPr="004341D3" w:rsidTr="0033206B">
        <w:trPr>
          <w:trHeight w:val="154"/>
          <w:tblCellSpacing w:w="0" w:type="dxa"/>
        </w:trPr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1D3" w:rsidRPr="004341D3" w:rsidRDefault="004341D3" w:rsidP="004341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41D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сельского поселения</w:t>
            </w: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1D3" w:rsidRPr="004341D3" w:rsidRDefault="004341D3" w:rsidP="004341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1D3">
              <w:rPr>
                <w:rFonts w:ascii="Times New Roman" w:hAnsi="Times New Roman" w:cs="Times New Roman"/>
                <w:sz w:val="28"/>
                <w:szCs w:val="28"/>
              </w:rPr>
              <w:t>3405,00</w:t>
            </w:r>
          </w:p>
        </w:tc>
      </w:tr>
      <w:tr w:rsidR="004341D3" w:rsidRPr="004341D3" w:rsidTr="0033206B">
        <w:trPr>
          <w:trHeight w:val="74"/>
          <w:tblCellSpacing w:w="0" w:type="dxa"/>
        </w:trPr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1D3" w:rsidRPr="004341D3" w:rsidRDefault="004341D3" w:rsidP="004341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41D3">
              <w:rPr>
                <w:rFonts w:ascii="Times New Roman" w:hAnsi="Times New Roman" w:cs="Times New Roman"/>
                <w:sz w:val="28"/>
                <w:szCs w:val="28"/>
              </w:rPr>
              <w:t>Младшие должности:</w:t>
            </w: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1D3" w:rsidRPr="004341D3" w:rsidRDefault="004341D3" w:rsidP="004341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41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341D3" w:rsidRPr="004341D3" w:rsidTr="0033206B">
        <w:trPr>
          <w:trHeight w:val="154"/>
          <w:tblCellSpacing w:w="0" w:type="dxa"/>
        </w:trPr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1D3" w:rsidRPr="004341D3" w:rsidRDefault="004341D3" w:rsidP="004341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41D3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 администрации сельского поселения</w:t>
            </w: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1D3" w:rsidRPr="004341D3" w:rsidRDefault="004341D3" w:rsidP="004341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1D3">
              <w:rPr>
                <w:rFonts w:ascii="Times New Roman" w:hAnsi="Times New Roman" w:cs="Times New Roman"/>
                <w:sz w:val="28"/>
                <w:szCs w:val="28"/>
              </w:rPr>
              <w:t>2964,00</w:t>
            </w:r>
          </w:p>
        </w:tc>
      </w:tr>
      <w:tr w:rsidR="004341D3" w:rsidRPr="004341D3" w:rsidTr="0033206B">
        <w:trPr>
          <w:trHeight w:val="74"/>
          <w:tblCellSpacing w:w="0" w:type="dxa"/>
        </w:trPr>
        <w:tc>
          <w:tcPr>
            <w:tcW w:w="9690" w:type="dxa"/>
            <w:gridSpan w:val="2"/>
            <w:tcBorders>
              <w:top w:val="outset" w:sz="6" w:space="0" w:color="auto"/>
              <w:left w:val="nil"/>
              <w:bottom w:val="nil"/>
              <w:right w:val="nil"/>
            </w:tcBorders>
          </w:tcPr>
          <w:p w:rsidR="004341D3" w:rsidRPr="004341D3" w:rsidRDefault="004341D3" w:rsidP="004341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41D3">
              <w:rPr>
                <w:rFonts w:ascii="Times New Roman" w:hAnsi="Times New Roman" w:cs="Times New Roman"/>
                <w:sz w:val="28"/>
                <w:szCs w:val="28"/>
              </w:rPr>
              <w:t>_».</w:t>
            </w:r>
          </w:p>
        </w:tc>
      </w:tr>
      <w:tr w:rsidR="004341D3" w:rsidRPr="004341D3" w:rsidTr="0033206B">
        <w:trPr>
          <w:trHeight w:val="80"/>
          <w:tblCellSpacing w:w="0" w:type="dxa"/>
        </w:trPr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1D3" w:rsidRPr="004341D3" w:rsidRDefault="004341D3" w:rsidP="004341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1D3" w:rsidRPr="004341D3" w:rsidRDefault="004341D3" w:rsidP="00434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341D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</w:t>
      </w:r>
      <w:r w:rsidRPr="004341D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1.2. Статью 4, пункт 4.1 изложить в следующей редакции:</w:t>
      </w:r>
    </w:p>
    <w:p w:rsidR="004341D3" w:rsidRPr="004341D3" w:rsidRDefault="004341D3" w:rsidP="004341D3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lastRenderedPageBreak/>
        <w:t>«4.1. Ежемесячная процентная надбавка к должностному окладу за классный чин устанавливается в соответствии с внесением изменений к Закону Хабаровского края от 25.07.2007 № 131 «О муниципальной службе в Хабаровском крае» от 28.03.2018г. № 329 «О внесении изменений в отдельные законодательные акты Хабаровского края «О государственной гражданской службе». Размер не превышает размера оклада за классный чин государственного гражданского служащего края в соответствии с соотношением должностей, установленным в приложении, и определяется в следующих размерах:</w:t>
      </w:r>
    </w:p>
    <w:tbl>
      <w:tblPr>
        <w:tblW w:w="92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1"/>
        <w:gridCol w:w="38"/>
        <w:gridCol w:w="32"/>
      </w:tblGrid>
      <w:tr w:rsidR="004341D3" w:rsidRPr="004341D3" w:rsidTr="0033206B">
        <w:trPr>
          <w:trHeight w:val="4150"/>
          <w:tblCellSpacing w:w="0" w:type="dxa"/>
        </w:trPr>
        <w:tc>
          <w:tcPr>
            <w:tcW w:w="9201" w:type="dxa"/>
            <w:hideMark/>
          </w:tcPr>
          <w:tbl>
            <w:tblPr>
              <w:tblW w:w="9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4"/>
              <w:gridCol w:w="3207"/>
              <w:gridCol w:w="3000"/>
            </w:tblGrid>
            <w:tr w:rsidR="004341D3" w:rsidRPr="004341D3" w:rsidTr="0033206B">
              <w:trPr>
                <w:trHeight w:val="1361"/>
              </w:trPr>
              <w:tc>
                <w:tcPr>
                  <w:tcW w:w="2984" w:type="dxa"/>
                  <w:shd w:val="clear" w:color="auto" w:fill="auto"/>
                </w:tcPr>
                <w:p w:rsidR="004341D3" w:rsidRPr="004341D3" w:rsidRDefault="004341D3" w:rsidP="004341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41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группы должностей</w:t>
                  </w:r>
                </w:p>
              </w:tc>
              <w:tc>
                <w:tcPr>
                  <w:tcW w:w="3207" w:type="dxa"/>
                  <w:shd w:val="clear" w:color="auto" w:fill="auto"/>
                </w:tcPr>
                <w:p w:rsidR="004341D3" w:rsidRPr="004341D3" w:rsidRDefault="004341D3" w:rsidP="004341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41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классного чина</w:t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:rsidR="004341D3" w:rsidRPr="004341D3" w:rsidRDefault="004341D3" w:rsidP="004341D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41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Ежемесячная надбавка к должностному окладу за классный чин</w:t>
                  </w:r>
                </w:p>
                <w:p w:rsidR="004341D3" w:rsidRPr="004341D3" w:rsidRDefault="004341D3" w:rsidP="004341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341D3" w:rsidRPr="004341D3" w:rsidTr="0033206B">
              <w:trPr>
                <w:trHeight w:val="787"/>
              </w:trPr>
              <w:tc>
                <w:tcPr>
                  <w:tcW w:w="2984" w:type="dxa"/>
                  <w:shd w:val="clear" w:color="auto" w:fill="auto"/>
                </w:tcPr>
                <w:p w:rsidR="004341D3" w:rsidRPr="004341D3" w:rsidRDefault="004341D3" w:rsidP="004341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41D3" w:rsidRPr="004341D3" w:rsidRDefault="004341D3" w:rsidP="004341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41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Младшая</w:t>
                  </w:r>
                </w:p>
              </w:tc>
              <w:tc>
                <w:tcPr>
                  <w:tcW w:w="3207" w:type="dxa"/>
                  <w:shd w:val="clear" w:color="auto" w:fill="auto"/>
                </w:tcPr>
                <w:p w:rsidR="004341D3" w:rsidRPr="004341D3" w:rsidRDefault="004341D3" w:rsidP="004341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41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 муниципальной службы 1 класса</w:t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:rsidR="004341D3" w:rsidRPr="004341D3" w:rsidRDefault="004341D3" w:rsidP="004341D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41D3" w:rsidRPr="004341D3" w:rsidRDefault="004341D3" w:rsidP="004341D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41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1017,00</w:t>
                  </w:r>
                </w:p>
              </w:tc>
            </w:tr>
            <w:tr w:rsidR="004341D3" w:rsidRPr="004341D3" w:rsidTr="0033206B">
              <w:trPr>
                <w:trHeight w:val="776"/>
              </w:trPr>
              <w:tc>
                <w:tcPr>
                  <w:tcW w:w="2984" w:type="dxa"/>
                  <w:shd w:val="clear" w:color="auto" w:fill="auto"/>
                </w:tcPr>
                <w:p w:rsidR="004341D3" w:rsidRPr="004341D3" w:rsidRDefault="004341D3" w:rsidP="004341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07" w:type="dxa"/>
                  <w:shd w:val="clear" w:color="auto" w:fill="auto"/>
                </w:tcPr>
                <w:p w:rsidR="004341D3" w:rsidRPr="004341D3" w:rsidRDefault="004341D3" w:rsidP="004341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41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 муниципальной службы 2 класса</w:t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:rsidR="004341D3" w:rsidRPr="004341D3" w:rsidRDefault="004341D3" w:rsidP="004341D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41D3" w:rsidRPr="004341D3" w:rsidRDefault="004341D3" w:rsidP="004341D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41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966,00</w:t>
                  </w:r>
                </w:p>
              </w:tc>
            </w:tr>
            <w:tr w:rsidR="004341D3" w:rsidRPr="004341D3" w:rsidTr="0033206B">
              <w:trPr>
                <w:trHeight w:val="787"/>
              </w:trPr>
              <w:tc>
                <w:tcPr>
                  <w:tcW w:w="2984" w:type="dxa"/>
                  <w:shd w:val="clear" w:color="auto" w:fill="auto"/>
                </w:tcPr>
                <w:p w:rsidR="004341D3" w:rsidRPr="004341D3" w:rsidRDefault="004341D3" w:rsidP="004341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07" w:type="dxa"/>
                  <w:shd w:val="clear" w:color="auto" w:fill="auto"/>
                </w:tcPr>
                <w:p w:rsidR="004341D3" w:rsidRPr="004341D3" w:rsidRDefault="004341D3" w:rsidP="004341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41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 муниципальной службы 3 класса</w:t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:rsidR="004341D3" w:rsidRPr="004341D3" w:rsidRDefault="004341D3" w:rsidP="004341D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41D3" w:rsidRPr="004341D3" w:rsidRDefault="004341D3" w:rsidP="004341D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41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862,00</w:t>
                  </w:r>
                </w:p>
              </w:tc>
            </w:tr>
          </w:tbl>
          <w:p w:rsidR="004341D3" w:rsidRPr="004341D3" w:rsidRDefault="004341D3" w:rsidP="0043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" w:type="dxa"/>
            <w:hideMark/>
          </w:tcPr>
          <w:p w:rsidR="004341D3" w:rsidRPr="004341D3" w:rsidRDefault="004341D3" w:rsidP="004341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" w:type="dxa"/>
            <w:hideMark/>
          </w:tcPr>
          <w:p w:rsidR="004341D3" w:rsidRPr="004341D3" w:rsidRDefault="004341D3" w:rsidP="004341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D3" w:rsidRPr="004341D3" w:rsidRDefault="004341D3" w:rsidP="004341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D3" w:rsidRPr="004341D3" w:rsidRDefault="004341D3" w:rsidP="004341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D3" w:rsidRPr="004341D3" w:rsidRDefault="004341D3" w:rsidP="004341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D3" w:rsidRPr="004341D3" w:rsidRDefault="004341D3" w:rsidP="004341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1D3" w:rsidRPr="004341D3" w:rsidRDefault="004341D3" w:rsidP="004341D3">
      <w:pPr>
        <w:tabs>
          <w:tab w:val="left" w:pos="2340"/>
        </w:tabs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4341D3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_»</w:t>
      </w:r>
    </w:p>
    <w:p w:rsidR="004341D3" w:rsidRPr="004341D3" w:rsidRDefault="004341D3" w:rsidP="004341D3">
      <w:pPr>
        <w:tabs>
          <w:tab w:val="left" w:pos="2340"/>
        </w:tabs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4341D3" w:rsidRPr="004341D3" w:rsidRDefault="004341D3" w:rsidP="004341D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</w:t>
      </w:r>
      <w:r w:rsidRPr="004341D3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  <w:r w:rsidRPr="004341D3">
        <w:rPr>
          <w:rFonts w:ascii="Times New Roman" w:hAnsi="Times New Roman" w:cs="Times New Roman"/>
          <w:bCs/>
          <w:sz w:val="28"/>
          <w:szCs w:val="28"/>
        </w:rPr>
        <w:t>Внести в</w:t>
      </w:r>
      <w:r w:rsidRPr="004341D3">
        <w:rPr>
          <w:rFonts w:ascii="Times New Roman" w:hAnsi="Times New Roman" w:cs="Times New Roman"/>
          <w:sz w:val="28"/>
          <w:szCs w:val="28"/>
        </w:rPr>
        <w:t xml:space="preserve"> Положение об оплате труда муниципальных служащих Сусанинского сельского поселения Ульчского муниципального района Хабаровского края, утвержденное решением Совета депутатов Сусанинского сельского поселения от 16.02.2018 № 36 следующие дополнения:</w:t>
      </w:r>
    </w:p>
    <w:p w:rsidR="004341D3" w:rsidRPr="004341D3" w:rsidRDefault="004341D3" w:rsidP="00434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341D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Pr="004341D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.1. Пункт </w:t>
      </w:r>
      <w:r w:rsidRPr="004341D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</w:t>
      </w:r>
      <w:r w:rsidRPr="004341D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4341D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u w:val="single"/>
          <w:lang w:val="x-none" w:eastAsia="x-none"/>
        </w:rPr>
        <w:t>Предельные нормативы оплаты труда                                         муниципальных служащих</w:t>
      </w:r>
      <w:r w:rsidRPr="004341D3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val="x-none" w:eastAsia="x-none"/>
        </w:rPr>
        <w:t xml:space="preserve"> </w:t>
      </w:r>
      <w:r w:rsidRPr="004341D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x-none"/>
        </w:rPr>
        <w:t xml:space="preserve">и </w:t>
      </w:r>
      <w:r w:rsidRPr="004341D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изложить в следующей редакции:</w:t>
      </w:r>
    </w:p>
    <w:p w:rsidR="004341D3" w:rsidRPr="004341D3" w:rsidRDefault="004341D3" w:rsidP="004341D3">
      <w:pPr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4341D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«Предельный норматив оплаты труда муниципальных служащих определяется суммированием предельных нормативов, размера должностного оклада и размера общей суммы надбавок и иных выплат, устанавливаемых муниципальному служащему.  И не может превышать количества должностных окладов, предусматриваемых при формировании фонда оплаты труда областных, государственных, гражданских служащих для выплаты им должностных окладов, и предоставления надбавок, и иных выплат (без учета </w:t>
      </w:r>
      <w:r w:rsidRPr="004341D3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ежемесячной надбавки к должностному окладу за работу со сведениями, составляющими государственную тайну, районного коэффициента и процентной надбавки к денежному содержанию, предусмотренных федеральным и областным законодательством).»</w:t>
      </w:r>
    </w:p>
    <w:p w:rsidR="004341D3" w:rsidRPr="004341D3" w:rsidRDefault="004341D3" w:rsidP="004341D3">
      <w:pPr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b/>
          <w:sz w:val="28"/>
          <w:szCs w:val="28"/>
        </w:rPr>
        <w:tab/>
      </w:r>
      <w:r w:rsidRPr="004341D3">
        <w:rPr>
          <w:rFonts w:ascii="Times New Roman" w:hAnsi="Times New Roman" w:cs="Times New Roman"/>
          <w:sz w:val="28"/>
          <w:szCs w:val="28"/>
        </w:rPr>
        <w:t>2.2. Пункт 12</w:t>
      </w:r>
      <w:r w:rsidRPr="00434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1D3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Формирование фонда оплаты труда муниципальных служащих</w:t>
      </w:r>
    </w:p>
    <w:p w:rsidR="004341D3" w:rsidRPr="004341D3" w:rsidRDefault="004341D3" w:rsidP="004341D3">
      <w:pPr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41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41D3">
        <w:rPr>
          <w:rFonts w:ascii="Times New Roman" w:hAnsi="Times New Roman" w:cs="Times New Roman"/>
          <w:sz w:val="28"/>
          <w:szCs w:val="28"/>
        </w:rPr>
        <w:t>. При формировании фонда оплаты труда муниципальных служащих, органов местного самоуправления предусматриваются следующие выплаты в расчете на год (за исключением должностного оклада):</w:t>
      </w:r>
    </w:p>
    <w:p w:rsidR="004341D3" w:rsidRPr="004341D3" w:rsidRDefault="004341D3" w:rsidP="004341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41D3">
        <w:rPr>
          <w:rFonts w:ascii="Times New Roman" w:hAnsi="Times New Roman" w:cs="Times New Roman"/>
          <w:sz w:val="28"/>
          <w:szCs w:val="28"/>
          <w:u w:val="single"/>
        </w:rPr>
        <w:t>Главный специалист:</w:t>
      </w:r>
    </w:p>
    <w:p w:rsidR="004341D3" w:rsidRPr="004341D3" w:rsidRDefault="004341D3" w:rsidP="004341D3">
      <w:pPr>
        <w:tabs>
          <w:tab w:val="left" w:pos="900"/>
          <w:tab w:val="num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              1) ежемесячная надбавка к должностному окладу за классный чин - в размере 3,3 должностных окладов;</w:t>
      </w:r>
    </w:p>
    <w:p w:rsidR="004341D3" w:rsidRPr="004341D3" w:rsidRDefault="004341D3" w:rsidP="004341D3">
      <w:pPr>
        <w:tabs>
          <w:tab w:val="left" w:pos="900"/>
          <w:tab w:val="num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              2) надбавки к должностному окладу за выслугу лет – в размере до 3,6 должностных окладов;</w:t>
      </w:r>
    </w:p>
    <w:p w:rsidR="004341D3" w:rsidRPr="004341D3" w:rsidRDefault="004341D3" w:rsidP="004341D3">
      <w:pPr>
        <w:tabs>
          <w:tab w:val="num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              3) надбавки к должностному окладу за особые условия труда – в размере до одиннадцати должностных окладов;</w:t>
      </w:r>
    </w:p>
    <w:p w:rsidR="004341D3" w:rsidRPr="004341D3" w:rsidRDefault="004341D3" w:rsidP="004341D3">
      <w:pPr>
        <w:tabs>
          <w:tab w:val="num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              4) денежного поощрения к должностному окладу – в размере тридцати шести должностных окладов</w:t>
      </w:r>
    </w:p>
    <w:p w:rsidR="004341D3" w:rsidRPr="004341D3" w:rsidRDefault="004341D3" w:rsidP="004341D3">
      <w:pPr>
        <w:tabs>
          <w:tab w:val="num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              5) единовременной выплаты при предоставлении ежегодного оплачиваемого отпуска –   в размере двух должностных окладов;</w:t>
      </w:r>
    </w:p>
    <w:p w:rsidR="004341D3" w:rsidRPr="004341D3" w:rsidRDefault="004341D3" w:rsidP="004341D3">
      <w:pPr>
        <w:tabs>
          <w:tab w:val="num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              6) материальной помощи при предоставлении ежегодного оплачиваемого отпуска – в размере одного должностного оклада.</w:t>
      </w:r>
    </w:p>
    <w:p w:rsidR="004341D3" w:rsidRPr="004341D3" w:rsidRDefault="004341D3" w:rsidP="004341D3">
      <w:pPr>
        <w:tabs>
          <w:tab w:val="num" w:pos="12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41D3">
        <w:rPr>
          <w:rFonts w:ascii="Times New Roman" w:hAnsi="Times New Roman" w:cs="Times New Roman"/>
          <w:sz w:val="28"/>
          <w:szCs w:val="28"/>
          <w:u w:val="single"/>
        </w:rPr>
        <w:t>Специалист 1 категории:</w:t>
      </w:r>
    </w:p>
    <w:p w:rsidR="004341D3" w:rsidRPr="004341D3" w:rsidRDefault="004341D3" w:rsidP="004341D3">
      <w:pPr>
        <w:tabs>
          <w:tab w:val="left" w:pos="900"/>
          <w:tab w:val="num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ab/>
        <w:t>1) ежемесячная надбавка к должностному окладу за классный чин - в размере 4,1 должностных окладов;</w:t>
      </w:r>
    </w:p>
    <w:p w:rsidR="004341D3" w:rsidRPr="004341D3" w:rsidRDefault="004341D3" w:rsidP="004341D3">
      <w:pPr>
        <w:tabs>
          <w:tab w:val="left" w:pos="900"/>
          <w:tab w:val="num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             2) надбавки к должностному окладу за выслугу лет – в размере до 3,6 должностных окладов;</w:t>
      </w:r>
    </w:p>
    <w:p w:rsidR="004341D3" w:rsidRPr="004341D3" w:rsidRDefault="004341D3" w:rsidP="004341D3">
      <w:pPr>
        <w:tabs>
          <w:tab w:val="num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             3) надбавки к должностному окладу за особые условия труда – в размере до одиннадцати должностных окладов;</w:t>
      </w:r>
    </w:p>
    <w:p w:rsidR="004341D3" w:rsidRPr="004341D3" w:rsidRDefault="004341D3" w:rsidP="004341D3">
      <w:pPr>
        <w:tabs>
          <w:tab w:val="num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              4) денежного поощрения к должностному окладу – в размере тридцати восьми целых четыре десятых должностных окладов;</w:t>
      </w:r>
    </w:p>
    <w:p w:rsidR="004341D3" w:rsidRPr="004341D3" w:rsidRDefault="004341D3" w:rsidP="004341D3">
      <w:pPr>
        <w:tabs>
          <w:tab w:val="num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              5) единовременной выплаты при предоставлении ежегодного оплачиваемого отпуска –   в размере двух должностных окладов;</w:t>
      </w:r>
    </w:p>
    <w:p w:rsidR="004341D3" w:rsidRPr="004341D3" w:rsidRDefault="004341D3" w:rsidP="004341D3">
      <w:pPr>
        <w:tabs>
          <w:tab w:val="num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lastRenderedPageBreak/>
        <w:t xml:space="preserve">               6) материальной помощи при предоставлении ежегодного оплачиваемого отпуска – в размере одного должностного оклада.</w:t>
      </w:r>
    </w:p>
    <w:p w:rsidR="004341D3" w:rsidRPr="004341D3" w:rsidRDefault="004341D3" w:rsidP="004341D3">
      <w:pPr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             Фонд оплаты труда муниципальных служащих формируется с учетом районного коэффициента и процентной надбавки к заработной плате за работу в приравненных к районам Крайнего Севера местностях.</w:t>
      </w:r>
    </w:p>
    <w:p w:rsidR="004341D3" w:rsidRPr="004341D3" w:rsidRDefault="004341D3" w:rsidP="004341D3">
      <w:pPr>
        <w:tabs>
          <w:tab w:val="num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41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341D3">
        <w:rPr>
          <w:rFonts w:ascii="Times New Roman" w:hAnsi="Times New Roman" w:cs="Times New Roman"/>
          <w:sz w:val="28"/>
          <w:szCs w:val="28"/>
        </w:rPr>
        <w:t>. Представитель нанимателя вправе перераспределять средства фонда оплаты труда муниципальных служащих между выплатами, предусмотренными частью 1 настоящей статьи»</w:t>
      </w:r>
    </w:p>
    <w:p w:rsidR="004341D3" w:rsidRPr="004341D3" w:rsidRDefault="004341D3" w:rsidP="00434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341D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2. Настоящее решение вступает в силу после его официального опубликования, и распространяются на правоотношения, возникшие с 01 июня 201</w:t>
      </w:r>
      <w:r w:rsidRPr="004341D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9</w:t>
      </w:r>
      <w:r w:rsidRPr="004341D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года.</w:t>
      </w:r>
    </w:p>
    <w:p w:rsidR="004341D3" w:rsidRPr="004341D3" w:rsidRDefault="004341D3" w:rsidP="00434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          3. Настоящее решение опубликовать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«Интернет».</w:t>
      </w:r>
    </w:p>
    <w:p w:rsidR="004341D3" w:rsidRPr="004341D3" w:rsidRDefault="004341D3" w:rsidP="00434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          4. Настоящее решение вступает в силу после его официального опубликования (обнародования).</w:t>
      </w:r>
    </w:p>
    <w:p w:rsidR="004341D3" w:rsidRPr="004341D3" w:rsidRDefault="004341D3" w:rsidP="004341D3">
      <w:pPr>
        <w:ind w:firstLine="708"/>
        <w:jc w:val="both"/>
        <w:rPr>
          <w:b/>
          <w:bCs/>
          <w:sz w:val="28"/>
          <w:szCs w:val="28"/>
        </w:rPr>
      </w:pPr>
    </w:p>
    <w:p w:rsidR="004341D3" w:rsidRPr="004341D3" w:rsidRDefault="004341D3" w:rsidP="004341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1D3" w:rsidRPr="004341D3" w:rsidRDefault="004341D3" w:rsidP="004341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1D3" w:rsidRPr="004341D3" w:rsidRDefault="004341D3" w:rsidP="004341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1D3" w:rsidRPr="004341D3" w:rsidRDefault="004341D3" w:rsidP="004341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1D3" w:rsidRPr="004341D3" w:rsidRDefault="004341D3" w:rsidP="0043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341D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:rsidR="004341D3" w:rsidRPr="004341D3" w:rsidRDefault="004341D3" w:rsidP="0043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341D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                                            Л.Н. Чурбаш</w:t>
      </w:r>
    </w:p>
    <w:p w:rsidR="004341D3" w:rsidRPr="004341D3" w:rsidRDefault="004341D3" w:rsidP="0043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341D3" w:rsidRPr="004341D3" w:rsidRDefault="004341D3" w:rsidP="0043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341D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Председатель Совета депутатов</w:t>
      </w:r>
    </w:p>
    <w:p w:rsidR="004341D3" w:rsidRPr="004341D3" w:rsidRDefault="004341D3" w:rsidP="0043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341D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:rsidR="004341D3" w:rsidRPr="004341D3" w:rsidRDefault="004341D3" w:rsidP="0043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341D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                                             В.Л. Свистков</w:t>
      </w:r>
    </w:p>
    <w:p w:rsidR="004341D3" w:rsidRPr="004341D3" w:rsidRDefault="004341D3" w:rsidP="004341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1D3" w:rsidRPr="004341D3" w:rsidRDefault="004341D3" w:rsidP="004341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739" w:rsidRDefault="00414739">
      <w:bookmarkStart w:id="0" w:name="_GoBack"/>
      <w:bookmarkEnd w:id="0"/>
    </w:p>
    <w:sectPr w:rsidR="0041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A2"/>
    <w:rsid w:val="00414739"/>
    <w:rsid w:val="004341D3"/>
    <w:rsid w:val="008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EF0EF-B1EA-4617-A027-0987FEDF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5536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2019-07-16T15:14:00Z</dcterms:created>
  <dcterms:modified xsi:type="dcterms:W3CDTF">2019-07-16T15:15:00Z</dcterms:modified>
</cp:coreProperties>
</file>