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BA" w:rsidRPr="00EB6BBA" w:rsidRDefault="00EB6BBA" w:rsidP="00EB6BB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EB6BBA" w:rsidRPr="00EB6BBA" w:rsidRDefault="00EB6BBA" w:rsidP="00EB6BB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EB6BBA" w:rsidRPr="00EB6BBA" w:rsidRDefault="00EB6BBA" w:rsidP="00EB6BB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EB6BBA" w:rsidRPr="00EB6BBA" w:rsidRDefault="00EB6BBA" w:rsidP="00EB6BB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РЕШЕНИЕ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B6BBA">
        <w:rPr>
          <w:rFonts w:ascii="Times New Roman" w:hAnsi="Times New Roman"/>
          <w:b/>
          <w:sz w:val="28"/>
          <w:szCs w:val="28"/>
          <w:lang w:eastAsia="ru-RU"/>
        </w:rPr>
        <w:t>11.07.2019                         с. Сусанино                                         № 87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19.12.2018г. № 65 «О бюджете Сусанинского сельского поселения на 2019 год и плановый период 2020 и 2021годов»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EB6BBA"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 w:rsidRPr="00EB6BBA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EB6BBA">
        <w:rPr>
          <w:rFonts w:ascii="Times New Roman" w:hAnsi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 муниципального района от 19.12.2018г. № 65 «О бюджете Сусанинского сельского поселения на 2019 год и плановый период 2020 и 2021годов»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2019 год: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1)  общий объём доходов на 2019 год в сумме 9192,62 тыс. рублей, из них налоговые и неналоговые доходы в сумме 2929,2 тыс. рублей, безвозмездные поступления в сумме 6263,42 тыс. рублей, из них межбюджетные трансферты, получаемые из бюджета Ульчского муниципального района Хабаровского края на 2019 год в сумме 4179,870 тыс. рублей.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поселения на 2019 год в сумме 9445,41 тыс. рублей;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3)   дефицит бюджета сельского поселения на 2019 год   в сумме 252,79 тыс. рублей.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B6BBA">
        <w:rPr>
          <w:rFonts w:ascii="Times New Roman" w:hAnsi="Times New Roman"/>
          <w:b/>
          <w:sz w:val="28"/>
          <w:szCs w:val="28"/>
          <w:lang w:eastAsia="ru-RU"/>
        </w:rPr>
        <w:t>Часть 2 статьи 1 изложить в следующей редакции: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Сусанинского сельского поселения (далее-бюджет поселения) на 2020 и 2021 годы:</w:t>
      </w:r>
    </w:p>
    <w:p w:rsidR="00EB6BBA" w:rsidRPr="00EB6BBA" w:rsidRDefault="00EB6BBA" w:rsidP="00EB6BB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BBA">
        <w:rPr>
          <w:rFonts w:ascii="Times New Roman" w:hAnsi="Times New Roman" w:cs="Times New Roman"/>
          <w:sz w:val="28"/>
          <w:szCs w:val="28"/>
        </w:rPr>
        <w:t>1)общий</w:t>
      </w:r>
      <w:proofErr w:type="gramEnd"/>
      <w:r w:rsidRPr="00EB6BBA">
        <w:rPr>
          <w:rFonts w:ascii="Times New Roman" w:hAnsi="Times New Roman" w:cs="Times New Roman"/>
          <w:sz w:val="28"/>
          <w:szCs w:val="28"/>
        </w:rPr>
        <w:t xml:space="preserve"> объем доходов бюджета сельского поселения на 2020 год в сумме 9193,83 тыс. рублей и на 2021 год в сумме 9196,46 тыс. рублей, в том числе: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- налоговые и неналоговые доходы на 2020 год в сумме 3017,71 тыс. рублей и на 2021 год в сумме 3091,84 тыс. рублей; 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- безвозмездные поступления на 2020 год в сумме 6176,12 тыс. рублей и на 2021 год в сумме 6104,62 тыс. рублей, из них межбюджетные трансферты, получаемые из бюджета Ульчского муниципального района Хабаровского края на 2020 год в сумме 4015,940 тыс. рублей, на 2021 год в сумме 3864,840 тыс. рублей.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2)  общий объем расходов бюджета сельского поселения на плановый период 2020 года в сумме 9334,72 тыс. рублей и на плановый период 2021 года в сумме 9341,05   тыс. рублей.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>3) дефицит бюджета сельского поселения на плановый период 2020 год в сумме   140,89 тыс. рублей и на 2021 год в сумме 144,59 тыс. рублей.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sz w:val="18"/>
          <w:szCs w:val="18"/>
          <w:lang w:eastAsia="ru-RU"/>
        </w:rPr>
        <w:t>1.</w:t>
      </w:r>
      <w:r w:rsidRPr="00EB6BBA">
        <w:rPr>
          <w:rFonts w:ascii="Times New Roman" w:hAnsi="Times New Roman"/>
          <w:b/>
          <w:sz w:val="28"/>
          <w:szCs w:val="28"/>
          <w:lang w:eastAsia="ru-RU"/>
        </w:rPr>
        <w:t>2. Приложение 3,4,5,6,7 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443"/>
        <w:gridCol w:w="1199"/>
        <w:gridCol w:w="1023"/>
        <w:gridCol w:w="1011"/>
      </w:tblGrid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gridSpan w:val="3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№3 к решению Совета депутатов Сусанинского сельского поселения от 11.04. 2019г. № 77</w:t>
            </w: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Поступление доходов в бюджет Сусанинского сельского поселения на 2019 год и плановый период 2020, 2021 годов</w:t>
            </w: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63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360"/>
        </w:trPr>
        <w:tc>
          <w:tcPr>
            <w:tcW w:w="2380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94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2980" w:type="dxa"/>
            <w:gridSpan w:val="2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B6BBA" w:rsidRPr="00EB6BBA" w:rsidTr="00520CB4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80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EB6BBA" w:rsidRPr="00EB6BBA" w:rsidTr="00520CB4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6BBA" w:rsidRPr="00EB6BBA" w:rsidTr="00520CB4">
        <w:trPr>
          <w:trHeight w:val="405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НАЛОГОВЫЕ И НЕ НАЛОГОВЫЕ  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2929,2000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3017,7100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3091,8400</w:t>
            </w:r>
          </w:p>
        </w:tc>
      </w:tr>
      <w:tr w:rsidR="00EB6BBA" w:rsidRPr="00EB6BBA" w:rsidTr="00520CB4">
        <w:trPr>
          <w:trHeight w:val="405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2727,2000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2815,7100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2889,8400</w:t>
            </w:r>
          </w:p>
        </w:tc>
      </w:tr>
      <w:tr w:rsidR="00EB6BBA" w:rsidRPr="00EB6BBA" w:rsidTr="00520CB4">
        <w:trPr>
          <w:trHeight w:val="390"/>
        </w:trPr>
        <w:tc>
          <w:tcPr>
            <w:tcW w:w="238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394,90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416,60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442,00</w:t>
            </w: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1 01 02000 01 0000 110</w:t>
            </w:r>
          </w:p>
        </w:tc>
        <w:tc>
          <w:tcPr>
            <w:tcW w:w="694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394,90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416,60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442,00</w:t>
            </w:r>
          </w:p>
        </w:tc>
      </w:tr>
      <w:tr w:rsidR="00EB6BBA" w:rsidRPr="00EB6BBA" w:rsidTr="00520CB4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738,5000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786,9000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817,1000</w:t>
            </w:r>
          </w:p>
        </w:tc>
      </w:tr>
      <w:tr w:rsidR="00EB6BBA" w:rsidRPr="00EB6BBA" w:rsidTr="00520CB4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Акцизы по подакцизным товарам (продукции</w:t>
            </w:r>
            <w:proofErr w:type="gramStart"/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) ,производимые</w:t>
            </w:r>
            <w:proofErr w:type="gramEnd"/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738,5000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786,9000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817,1000</w:t>
            </w:r>
          </w:p>
        </w:tc>
      </w:tr>
      <w:tr w:rsidR="00EB6BBA" w:rsidRPr="00EB6BBA" w:rsidTr="00520CB4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340,00</w:t>
            </w:r>
          </w:p>
        </w:tc>
      </w:tr>
      <w:tr w:rsidR="00EB6BBA" w:rsidRPr="00EB6BBA" w:rsidTr="00520CB4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1 05 01000 00 0000 110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320,00</w:t>
            </w: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1 05 0300001 0000 110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EB6BBA" w:rsidRPr="00EB6BBA" w:rsidTr="00520CB4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1238,80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1247,21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1255,74</w:t>
            </w:r>
          </w:p>
        </w:tc>
      </w:tr>
      <w:tr w:rsidR="00EB6BBA" w:rsidRPr="00EB6BBA" w:rsidTr="00520CB4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1 06 01000 00 0000 110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имущество ФЛ</w:t>
            </w:r>
          </w:p>
        </w:tc>
        <w:tc>
          <w:tcPr>
            <w:tcW w:w="17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150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75,71</w:t>
            </w:r>
          </w:p>
        </w:tc>
        <w:tc>
          <w:tcPr>
            <w:tcW w:w="148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78,74</w:t>
            </w:r>
          </w:p>
        </w:tc>
      </w:tr>
    </w:tbl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866"/>
        <w:gridCol w:w="1366"/>
        <w:gridCol w:w="1213"/>
      </w:tblGrid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1 06 04011 02 1000 110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Транспортный налог с ЮЛ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46,00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1 06 04012 02 0000 110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Транспортный налог с ФЛ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250,00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1 06 06030 00 0000 110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налог с ЮЛ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865,00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1 06 06040 00 0000 110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налог с ФЛ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10,50</w:t>
            </w:r>
          </w:p>
        </w:tc>
      </w:tr>
      <w:tr w:rsidR="00EB6BBA" w:rsidRPr="00EB6BBA" w:rsidTr="00520CB4">
        <w:trPr>
          <w:trHeight w:val="315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35,00</w:t>
            </w:r>
          </w:p>
        </w:tc>
      </w:tr>
      <w:tr w:rsidR="00EB6BBA" w:rsidRPr="00EB6BBA" w:rsidTr="00520CB4">
        <w:trPr>
          <w:trHeight w:val="102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1 08 04020 01 0000 110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6BBA">
              <w:rPr>
                <w:rFonts w:ascii="Times New Roman" w:hAnsi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EB6BBA" w:rsidRPr="00EB6BBA" w:rsidTr="00520CB4">
        <w:trPr>
          <w:trHeight w:val="345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202,00</w:t>
            </w:r>
          </w:p>
        </w:tc>
      </w:tr>
      <w:tr w:rsidR="00EB6BBA" w:rsidRPr="00EB6BBA" w:rsidTr="00520CB4">
        <w:trPr>
          <w:trHeight w:val="51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202,00</w:t>
            </w:r>
          </w:p>
        </w:tc>
      </w:tr>
      <w:tr w:rsidR="00EB6BBA" w:rsidRPr="00EB6BBA" w:rsidTr="00520CB4">
        <w:trPr>
          <w:trHeight w:val="1275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</w:t>
            </w:r>
            <w:proofErr w:type="gramStart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102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51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EB6BBA" w:rsidRPr="00EB6BBA" w:rsidTr="00520CB4">
        <w:trPr>
          <w:trHeight w:val="102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52,00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315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неналоговые </w:t>
            </w:r>
            <w:proofErr w:type="spellStart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доходыт</w:t>
            </w:r>
            <w:proofErr w:type="spellEnd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бюджетов сельских поселений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405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6263,42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6176,12</w:t>
            </w:r>
          </w:p>
        </w:tc>
      </w:tr>
      <w:tr w:rsidR="00EB6BBA" w:rsidRPr="00EB6BBA" w:rsidTr="00520CB4">
        <w:trPr>
          <w:trHeight w:val="51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6263,42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6176,12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1900,83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1975,25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2 02 15001 00 0000 150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Дотации  на</w:t>
            </w:r>
            <w:proofErr w:type="gramEnd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1900,83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1975,25</w:t>
            </w:r>
          </w:p>
        </w:tc>
      </w:tr>
      <w:tr w:rsidR="00EB6BBA" w:rsidRPr="00EB6BBA" w:rsidTr="00520CB4">
        <w:trPr>
          <w:trHeight w:val="51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1900,83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1975,25</w:t>
            </w:r>
          </w:p>
        </w:tc>
      </w:tr>
      <w:tr w:rsidR="00EB6BBA" w:rsidRPr="00EB6BBA" w:rsidTr="00520CB4">
        <w:trPr>
          <w:trHeight w:val="30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1020"/>
        </w:trPr>
        <w:tc>
          <w:tcPr>
            <w:tcW w:w="169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8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Субсидия из краевого бюджета на </w:t>
            </w:r>
            <w:proofErr w:type="spellStart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3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EB6BBA" w:rsidRPr="00EB6BBA" w:rsidRDefault="00EB6BBA" w:rsidP="00EB6B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881"/>
        <w:gridCol w:w="1363"/>
        <w:gridCol w:w="1247"/>
        <w:gridCol w:w="1238"/>
      </w:tblGrid>
      <w:tr w:rsidR="00EB6BBA" w:rsidRPr="00EB6BBA" w:rsidTr="00520CB4">
        <w:trPr>
          <w:trHeight w:val="315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2 02 30000 00 0000 150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182,72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184,93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187,56</w:t>
            </w:r>
          </w:p>
        </w:tc>
      </w:tr>
      <w:tr w:rsidR="00EB6BBA" w:rsidRPr="00EB6BBA" w:rsidTr="00520CB4">
        <w:trPr>
          <w:trHeight w:val="30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В том числе: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 </w:t>
            </w:r>
          </w:p>
        </w:tc>
      </w:tr>
      <w:tr w:rsidR="00EB6BBA" w:rsidRPr="00EB6BBA" w:rsidTr="00520CB4">
        <w:trPr>
          <w:trHeight w:val="51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2 02 35930 10 0000 150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14,30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14,30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14,30</w:t>
            </w:r>
          </w:p>
        </w:tc>
      </w:tr>
      <w:tr w:rsidR="00EB6BBA" w:rsidRPr="00EB6BBA" w:rsidTr="00520CB4">
        <w:trPr>
          <w:trHeight w:val="51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2 02 35118 10 0000 150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Субвенции  бюджетам</w:t>
            </w:r>
            <w:proofErr w:type="gramEnd"/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166,22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168,43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171,06</w:t>
            </w:r>
          </w:p>
        </w:tc>
      </w:tr>
      <w:tr w:rsidR="00EB6BBA" w:rsidRPr="00EB6BBA" w:rsidTr="00520CB4">
        <w:trPr>
          <w:trHeight w:val="51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2 02 30024 10 0000 150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2,20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2,20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2,20</w:t>
            </w:r>
          </w:p>
        </w:tc>
      </w:tr>
      <w:tr w:rsidR="00EB6BBA" w:rsidRPr="00EB6BBA" w:rsidTr="00520CB4">
        <w:trPr>
          <w:trHeight w:val="315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2 02 40000 00 0000 150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4179,870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4015,94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3864,84</w:t>
            </w:r>
          </w:p>
        </w:tc>
      </w:tr>
      <w:tr w:rsidR="00EB6BBA" w:rsidRPr="00EB6BBA" w:rsidTr="00520CB4">
        <w:trPr>
          <w:trHeight w:val="102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2 02 40014 10 0000 150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1,000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102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2 02 40014 10 0000 150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144,380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0,00</w:t>
            </w:r>
          </w:p>
        </w:tc>
      </w:tr>
      <w:tr w:rsidR="00EB6BBA" w:rsidRPr="00EB6BBA" w:rsidTr="00520CB4">
        <w:trPr>
          <w:trHeight w:val="510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2 02 49999 10 0000 150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4034,490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4015,94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3864,84</w:t>
            </w:r>
          </w:p>
        </w:tc>
      </w:tr>
      <w:tr w:rsidR="00EB6BBA" w:rsidRPr="00EB6BBA" w:rsidTr="00520CB4">
        <w:trPr>
          <w:trHeight w:val="375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ВСЕГО ДОХОДОВ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9192,6200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9193,8300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9196,4600</w:t>
            </w:r>
          </w:p>
        </w:tc>
      </w:tr>
      <w:tr w:rsidR="00EB6BBA" w:rsidRPr="00EB6BBA" w:rsidTr="00520CB4">
        <w:trPr>
          <w:trHeight w:val="315"/>
        </w:trPr>
        <w:tc>
          <w:tcPr>
            <w:tcW w:w="140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88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дефицит бюджета</w:t>
            </w:r>
          </w:p>
        </w:tc>
        <w:tc>
          <w:tcPr>
            <w:tcW w:w="1363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252,79000</w:t>
            </w:r>
          </w:p>
        </w:tc>
        <w:tc>
          <w:tcPr>
            <w:tcW w:w="124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140,89000</w:t>
            </w:r>
          </w:p>
        </w:tc>
        <w:tc>
          <w:tcPr>
            <w:tcW w:w="1238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144,59000</w:t>
            </w:r>
          </w:p>
        </w:tc>
      </w:tr>
    </w:tbl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103"/>
        <w:gridCol w:w="1254"/>
        <w:gridCol w:w="23"/>
        <w:gridCol w:w="542"/>
        <w:gridCol w:w="42"/>
        <w:gridCol w:w="1226"/>
        <w:gridCol w:w="7"/>
        <w:gridCol w:w="1219"/>
        <w:gridCol w:w="167"/>
        <w:gridCol w:w="1099"/>
        <w:gridCol w:w="287"/>
      </w:tblGrid>
      <w:tr w:rsidR="00EB6BBA" w:rsidRPr="00EB6BBA" w:rsidTr="00520CB4">
        <w:trPr>
          <w:gridAfter w:val="1"/>
          <w:wAfter w:w="287" w:type="dxa"/>
          <w:trHeight w:val="1100"/>
        </w:trPr>
        <w:tc>
          <w:tcPr>
            <w:tcW w:w="484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30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Приложение №4 к решению Совета депутатов Сусанинского сельского поселения от 11.04. 2019г. № 77</w:t>
            </w:r>
          </w:p>
        </w:tc>
      </w:tr>
      <w:tr w:rsidR="00EB6BBA" w:rsidRPr="00EB6BBA" w:rsidTr="00520CB4">
        <w:trPr>
          <w:gridAfter w:val="1"/>
          <w:wAfter w:w="287" w:type="dxa"/>
          <w:trHeight w:val="300"/>
        </w:trPr>
        <w:tc>
          <w:tcPr>
            <w:tcW w:w="4846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430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322"/>
        </w:trPr>
        <w:tc>
          <w:tcPr>
            <w:tcW w:w="914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2019 год и плановый период 2020, 2021гг</w:t>
            </w:r>
          </w:p>
        </w:tc>
      </w:tr>
      <w:tr w:rsidR="00EB6BBA" w:rsidRPr="00EB6BBA" w:rsidTr="00520CB4">
        <w:trPr>
          <w:gridAfter w:val="1"/>
          <w:wAfter w:w="287" w:type="dxa"/>
          <w:trHeight w:val="507"/>
        </w:trPr>
        <w:tc>
          <w:tcPr>
            <w:tcW w:w="9148" w:type="dxa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507"/>
        </w:trPr>
        <w:tc>
          <w:tcPr>
            <w:tcW w:w="9148" w:type="dxa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645"/>
        </w:trPr>
        <w:tc>
          <w:tcPr>
            <w:tcW w:w="9148" w:type="dxa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315"/>
        </w:trPr>
        <w:tc>
          <w:tcPr>
            <w:tcW w:w="3569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22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315"/>
        </w:trPr>
        <w:tc>
          <w:tcPr>
            <w:tcW w:w="3569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gridSpan w:val="4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Плановый период</w:t>
            </w:r>
          </w:p>
        </w:tc>
      </w:tr>
      <w:tr w:rsidR="00EB6BBA" w:rsidRPr="00EB6BBA" w:rsidTr="00520CB4">
        <w:trPr>
          <w:gridAfter w:val="1"/>
          <w:wAfter w:w="287" w:type="dxa"/>
          <w:trHeight w:val="315"/>
        </w:trPr>
        <w:tc>
          <w:tcPr>
            <w:tcW w:w="3569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492" w:type="dxa"/>
            <w:gridSpan w:val="4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EB6BBA" w:rsidRPr="00EB6BBA" w:rsidTr="00520CB4">
        <w:trPr>
          <w:gridAfter w:val="1"/>
          <w:wAfter w:w="287" w:type="dxa"/>
          <w:trHeight w:val="780"/>
        </w:trPr>
        <w:tc>
          <w:tcPr>
            <w:tcW w:w="3569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ЦСР</w:t>
            </w:r>
          </w:p>
        </w:tc>
        <w:tc>
          <w:tcPr>
            <w:tcW w:w="584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proofErr w:type="spellStart"/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22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2019 г.</w:t>
            </w:r>
          </w:p>
        </w:tc>
        <w:tc>
          <w:tcPr>
            <w:tcW w:w="122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2020 г.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8"/>
                <w:lang w:eastAsia="ru-RU"/>
              </w:rPr>
              <w:t>2021 г.</w:t>
            </w:r>
          </w:p>
        </w:tc>
      </w:tr>
      <w:tr w:rsidR="00EB6BBA" w:rsidRPr="00EB6BBA" w:rsidTr="00520CB4">
        <w:trPr>
          <w:trHeight w:val="780"/>
        </w:trPr>
        <w:tc>
          <w:tcPr>
            <w:tcW w:w="9435" w:type="dxa"/>
            <w:gridSpan w:val="1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Муниципальные программы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Программные направления расходов Сусанинского сельского поселения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84,2500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82,0000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82,0000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122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8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812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</w:tr>
      <w:tr w:rsidR="00EB6BBA" w:rsidRPr="00EB6BBA" w:rsidTr="00520CB4">
        <w:trPr>
          <w:trHeight w:val="88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66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организацию и проведение экологических субботников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Закупка товаров, работ и услуг для обеспечения </w:t>
            </w:r>
            <w:r w:rsidRPr="00EB6BBA">
              <w:lastRenderedPageBreak/>
              <w:t>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9550000051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812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9435" w:type="dxa"/>
            <w:gridSpan w:val="12"/>
            <w:shd w:val="clear" w:color="auto" w:fill="auto"/>
            <w:hideMark/>
          </w:tcPr>
          <w:p w:rsidR="00EB6BBA" w:rsidRPr="00EB6BBA" w:rsidRDefault="00EB6BBA" w:rsidP="00EB6BBA">
            <w:r w:rsidRPr="00EB6BBA">
              <w:t>Не программные направления расходов бюджета</w:t>
            </w:r>
          </w:p>
        </w:tc>
      </w:tr>
      <w:tr w:rsidR="00EB6BBA" w:rsidRPr="00EB6BBA" w:rsidTr="00520CB4">
        <w:trPr>
          <w:trHeight w:val="132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</w:t>
            </w:r>
            <w:r w:rsidRPr="00EB6BBA">
              <w:lastRenderedPageBreak/>
              <w:t xml:space="preserve">соответствии с заключенными соглашениями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4300000000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313,37500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307,40500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307,40500</w:t>
            </w:r>
          </w:p>
        </w:tc>
      </w:tr>
      <w:tr w:rsidR="00EB6BBA" w:rsidRPr="00EB6BBA" w:rsidTr="00520CB4">
        <w:trPr>
          <w:trHeight w:val="213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313,37500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307,40500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307,40500</w:t>
            </w:r>
          </w:p>
        </w:tc>
      </w:tr>
      <w:tr w:rsidR="00EB6BBA" w:rsidRPr="00EB6BBA" w:rsidTr="00520CB4">
        <w:trPr>
          <w:trHeight w:val="109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межбюджетные трансферты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Иные межбюджетные трансферты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Руководство и управление в сфере установленных функций </w:t>
            </w:r>
            <w:r w:rsidRPr="00EB6BBA">
              <w:lastRenderedPageBreak/>
              <w:t>органов государственной власти, субъектов Российской Федерации и органов местного       самоуправления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8100000000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Глава сельского поселения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функций аппарата органов местного самоуправления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4779,0450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4931,6450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4931,6450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Аппарат органов местного самоуправления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4764,74500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4917,34500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4917,34500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по оплате труда работников местного самоуправления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обеспечение функций органов местного самоуправления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1707,82500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242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290,54486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789,35314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налогов, сборов и иных платежей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79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Органы юстиции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8320000000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Руководство и управление в сфере установленных функций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8320000000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Государственная регистрация актов гражданского состояния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  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</w:t>
            </w:r>
            <w:r w:rsidRPr="00EB6BBA"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8320059300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Развитие транспортной системы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Дорожная деятельность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Поддержка жилищного хозяйства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154,38000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</w:tr>
      <w:tr w:rsidR="00EB6BBA" w:rsidRPr="00EB6BBA" w:rsidTr="00520CB4">
        <w:trPr>
          <w:trHeight w:val="63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 муниципального жилищного фонда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243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Благоустройство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1424,64000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1155,55525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882,945500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Уличное освещение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содержание сетей уличного освещения и освещения улиц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    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Организация и содержание мест захоронения (кладбищ)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     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мероприятия по благоустройству городских округов и поселений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753,08000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483,99525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211,38550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 бытовых отходов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117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94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 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 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</w:t>
            </w:r>
            <w:r w:rsidRPr="00EB6BBA">
              <w:lastRenderedPageBreak/>
              <w:t>сбора и вывоза бытовых отходов и мусора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8740000440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4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251,22000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253,43000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256,06000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251,22000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253,43000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256,06000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фонды местных администраций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94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средства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870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Проведение выборов в представительные органы муниципального образования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Специальные расходы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880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Выполнение других обязательств государства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6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прочих налогов, сборов и иных платежей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иных платежей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853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170,078000</w:t>
            </w:r>
          </w:p>
        </w:tc>
      </w:tr>
      <w:tr w:rsidR="00EB6BBA" w:rsidRPr="00EB6BBA" w:rsidTr="00520CB4">
        <w:trPr>
          <w:trHeight w:val="54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0,9580000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0,974000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0,982000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пожарной безопасности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Управление земельными ресурсами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Мероприятия по землеустройству и землепользованию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90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00"/>
        </w:trPr>
        <w:tc>
          <w:tcPr>
            <w:tcW w:w="3466" w:type="dxa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1357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565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138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1386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/>
        </w:tc>
      </w:tr>
      <w:tr w:rsidR="00EB6BBA" w:rsidRPr="00EB6BBA" w:rsidTr="00520CB4">
        <w:trPr>
          <w:trHeight w:val="37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ВСЕГО РАСХОДОВ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r w:rsidRPr="00EB6BBA">
              <w:t>9445,41000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9334,72000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r w:rsidRPr="00EB6BBA">
              <w:t>9341,05000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66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gridSpan w:val="2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EB6BBA">
              <w:rPr>
                <w:rFonts w:ascii="Times New Roman" w:hAnsi="Times New Roman"/>
                <w:szCs w:val="28"/>
                <w:lang w:eastAsia="ru-RU"/>
              </w:rPr>
              <w:t> </w:t>
            </w:r>
          </w:p>
        </w:tc>
      </w:tr>
    </w:tbl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70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1417"/>
        <w:gridCol w:w="709"/>
        <w:gridCol w:w="1276"/>
        <w:gridCol w:w="1276"/>
        <w:gridCol w:w="2348"/>
      </w:tblGrid>
      <w:tr w:rsidR="00EB6BBA" w:rsidRPr="00EB6BBA" w:rsidTr="00520CB4">
        <w:trPr>
          <w:trHeight w:val="1100"/>
        </w:trPr>
        <w:tc>
          <w:tcPr>
            <w:tcW w:w="609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№5 </w:t>
            </w:r>
          </w:p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Совета депутатов Сусанинского сельского поселения от 11.07. 2019г. № 87</w:t>
            </w:r>
          </w:p>
        </w:tc>
      </w:tr>
      <w:tr w:rsidR="00EB6BBA" w:rsidRPr="00EB6BBA" w:rsidTr="00520CB4">
        <w:trPr>
          <w:trHeight w:val="300"/>
        </w:trPr>
        <w:tc>
          <w:tcPr>
            <w:tcW w:w="6096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920"/>
        </w:trPr>
        <w:tc>
          <w:tcPr>
            <w:tcW w:w="80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2019 год и плановый период 2020-2021гг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645"/>
        </w:trPr>
        <w:tc>
          <w:tcPr>
            <w:tcW w:w="8081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Р3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gridSpan w:val="2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Плановый период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2348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2021</w:t>
            </w:r>
          </w:p>
        </w:tc>
      </w:tr>
      <w:tr w:rsidR="00EB6BBA" w:rsidRPr="00EB6BBA" w:rsidTr="00520CB4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5733,56000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5883,91000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5883,91000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Руководство </w:t>
            </w:r>
            <w:proofErr w:type="gramStart"/>
            <w:r w:rsidRPr="00EB6BBA">
              <w:t>и  управление</w:t>
            </w:r>
            <w:proofErr w:type="gramEnd"/>
            <w:r w:rsidRPr="00EB6BBA"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3403" w:type="dxa"/>
            <w:shd w:val="clear" w:color="auto" w:fill="auto"/>
            <w:noWrap/>
            <w:hideMark/>
          </w:tcPr>
          <w:p w:rsidR="00EB6BBA" w:rsidRPr="00EB6BBA" w:rsidRDefault="00EB6BBA" w:rsidP="00EB6BBA">
            <w:proofErr w:type="gramStart"/>
            <w:r w:rsidRPr="00EB6BBA">
              <w:t>Глава  сельского</w:t>
            </w:r>
            <w:proofErr w:type="gramEnd"/>
            <w:r w:rsidRPr="00EB6BBA">
              <w:t xml:space="preserve">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Фонд оплаты труда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B6BBA"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4843,06000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4993,41000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4993,41000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4762,54500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4915,14500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4915,14500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Фонд оплаты труда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106,50000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106,700000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106,700000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572,92000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717,300000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717,300000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1707,82500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290,54486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789,35314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0,97100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216,65600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400,000000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400,000000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204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105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Постановление Правительства Хабаровского края от 27 декабря 2013 года № 464-пр «Об утверждении государственной программы Хабаровского края    </w:t>
            </w:r>
            <w:proofErr w:type="gramStart"/>
            <w:r w:rsidRPr="00EB6BBA">
              <w:t xml:space="preserve">   «</w:t>
            </w:r>
            <w:proofErr w:type="gramEnd"/>
            <w:r w:rsidRPr="00EB6BBA">
              <w:t xml:space="preserve">Содействие развитию местного </w:t>
            </w:r>
            <w:r w:rsidRPr="00EB6BBA">
              <w:lastRenderedPageBreak/>
              <w:t>самоуправления в Хабаровском крае»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Прочие непрограммные расходы в рамках непрограммных расходов органов местного </w:t>
            </w:r>
            <w:r w:rsidRPr="00EB6BBA">
              <w:lastRenderedPageBreak/>
              <w:t>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126,929000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128,614000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130,628000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B6BBA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38,333000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38,842000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39,450000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0,958000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0,974000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0,982000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Органы юстиции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  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1592,00000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1519,190000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1566,320000</w:t>
            </w:r>
          </w:p>
        </w:tc>
      </w:tr>
      <w:tr w:rsidR="00EB6BBA" w:rsidRPr="00EB6BBA" w:rsidTr="00520CB4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6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75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Развитие транспортной системы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Дорожная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1544,320000</w:t>
            </w:r>
          </w:p>
        </w:tc>
      </w:tr>
      <w:tr w:rsidR="00EB6BBA" w:rsidRPr="00EB6BBA" w:rsidTr="00520CB4">
        <w:trPr>
          <w:trHeight w:val="945"/>
        </w:trPr>
        <w:tc>
          <w:tcPr>
            <w:tcW w:w="3403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  <w:p w:rsidR="00EB6BBA" w:rsidRPr="00EB6BBA" w:rsidRDefault="00EB6BBA" w:rsidP="00EB6BBA"/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141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3403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3403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EB6BBA" w:rsidRPr="00EB6BBA" w:rsidRDefault="00EB6BBA" w:rsidP="00EB6BBA"/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141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3403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3403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  <w:p w:rsidR="00EB6BBA" w:rsidRPr="00EB6BBA" w:rsidRDefault="00EB6BBA" w:rsidP="00EB6BBA"/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141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3403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3403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  <w:p w:rsidR="00EB6BBA" w:rsidRPr="00EB6BBA" w:rsidRDefault="00EB6BBA" w:rsidP="00EB6BBA"/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141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3403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3403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141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1385"/>
        </w:trPr>
        <w:tc>
          <w:tcPr>
            <w:tcW w:w="3403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1251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  <w:p w:rsidR="00EB6BBA" w:rsidRPr="00EB6BBA" w:rsidRDefault="00EB6BBA" w:rsidP="00EB6BBA"/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1229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  <w:p w:rsidR="00EB6BBA" w:rsidRPr="00EB6BBA" w:rsidRDefault="00EB6BBA" w:rsidP="00EB6BBA"/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Управление земельными ресурсами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1584,02000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1170,55525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897,94550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11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1424,640000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1155,555250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882,945500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1423,640000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1155,555250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882,945500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содержание сетей уличного освещения и освещения улиц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</w:t>
            </w:r>
            <w:proofErr w:type="gramStart"/>
            <w:r w:rsidRPr="00EB6BBA">
              <w:t>и  услуг</w:t>
            </w:r>
            <w:proofErr w:type="gramEnd"/>
            <w:r w:rsidRPr="00EB6BBA"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 (кладбищ)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   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752,08000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483,995250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211,385500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 бытовых отходов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Закупка товаров, работ и услуг для обеспечения </w:t>
            </w:r>
            <w:r w:rsidRPr="00EB6BBA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  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11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88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Муниципальная программа «Комплексное развитие систем коммунальной инфраструктуры Сусанинского сельского </w:t>
            </w:r>
            <w:r w:rsidRPr="00EB6BBA">
              <w:lastRenderedPageBreak/>
              <w:t>поселения Ульчского муниципального района на 2018-2022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812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организацию и проведение экологических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</w:t>
            </w:r>
            <w:proofErr w:type="gramStart"/>
            <w:r w:rsidRPr="00EB6BBA">
              <w:t>и  услуг</w:t>
            </w:r>
            <w:proofErr w:type="gramEnd"/>
            <w:r w:rsidRPr="00EB6BBA"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Прочие непрограммные расходы органов местного </w:t>
            </w:r>
            <w:r w:rsidRPr="00EB6BBA">
              <w:lastRenderedPageBreak/>
              <w:t>самоуправления и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  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</w:t>
            </w:r>
            <w:r w:rsidRPr="00EB6BBA">
              <w:lastRenderedPageBreak/>
              <w:t>государственных(муниципальных)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348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1417" w:type="dxa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9445,41000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9334,72000</w:t>
            </w:r>
          </w:p>
        </w:tc>
        <w:tc>
          <w:tcPr>
            <w:tcW w:w="2348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9341,05000</w:t>
            </w:r>
          </w:p>
        </w:tc>
      </w:tr>
    </w:tbl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229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45"/>
        <w:gridCol w:w="494"/>
        <w:gridCol w:w="887"/>
        <w:gridCol w:w="709"/>
        <w:gridCol w:w="850"/>
        <w:gridCol w:w="1134"/>
        <w:gridCol w:w="2234"/>
      </w:tblGrid>
      <w:tr w:rsidR="00EB6BBA" w:rsidRPr="00EB6BBA" w:rsidTr="00520CB4">
        <w:trPr>
          <w:trHeight w:val="1410"/>
        </w:trPr>
        <w:tc>
          <w:tcPr>
            <w:tcW w:w="73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решению Совета депутатов </w:t>
            </w:r>
          </w:p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Сусанинского</w:t>
            </w:r>
          </w:p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от 11.07. 2019г. № 87</w:t>
            </w:r>
          </w:p>
        </w:tc>
      </w:tr>
      <w:tr w:rsidR="00EB6BBA" w:rsidRPr="00EB6BBA" w:rsidTr="00520CB4">
        <w:trPr>
          <w:trHeight w:val="1555"/>
        </w:trPr>
        <w:tc>
          <w:tcPr>
            <w:tcW w:w="89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бюджета расходов бюджета Сусанинского сельского поселения на 2019 год и плановый период 2020- 2021 годы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Плановый период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Глава</w:t>
            </w: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112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2021</w:t>
            </w:r>
          </w:p>
        </w:tc>
      </w:tr>
      <w:tr w:rsidR="00EB6BBA" w:rsidRPr="00EB6BBA" w:rsidTr="00520CB4">
        <w:trPr>
          <w:trHeight w:val="39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5733,56000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5883,91000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5883,91000</w:t>
            </w:r>
          </w:p>
        </w:tc>
      </w:tr>
      <w:tr w:rsidR="00EB6BBA" w:rsidRPr="00EB6BBA" w:rsidTr="00520CB4">
        <w:trPr>
          <w:trHeight w:val="55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Руководство и управление в      сфере установленных функций органов государственной власти, субъектов Российской Федерации и органов местного    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555"/>
        </w:trPr>
        <w:tc>
          <w:tcPr>
            <w:tcW w:w="4537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Глава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6BBA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868,500000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667,000000</w:t>
            </w:r>
          </w:p>
        </w:tc>
      </w:tr>
      <w:tr w:rsidR="00EB6BBA" w:rsidRPr="00EB6BBA" w:rsidTr="00520CB4">
        <w:trPr>
          <w:trHeight w:val="78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201,500000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4843,06000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4993,41000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4993,41000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4762,54500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4915,14500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4915,14500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3054,72000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3199,300000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2375,300000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122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106,50000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106,700000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106,700000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572,92000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717,300000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717,300000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1707,82500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1715,845000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1079,89800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904,245000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242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290,54486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789,35314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704,245000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627,92700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811,600000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851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410,300000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0,97100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8310000006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853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216,65600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400,000000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400,000000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9520000048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122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32,25000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204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4310000003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46,065000</w:t>
            </w:r>
          </w:p>
        </w:tc>
      </w:tr>
      <w:tr w:rsidR="00EB6BBA" w:rsidRPr="00EB6BBA" w:rsidTr="00520CB4">
        <w:trPr>
          <w:trHeight w:val="102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831000П320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2,200000</w:t>
            </w:r>
          </w:p>
        </w:tc>
      </w:tr>
      <w:tr w:rsidR="00EB6BBA" w:rsidRPr="00EB6BBA" w:rsidTr="00520CB4">
        <w:trPr>
          <w:trHeight w:val="105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Постановление Правительства Хабаровского края от 27 декабря 2013 года № 464-пр «Об утверждении государственной программы Хабаровского края «Содействие развитию местного самоуправления в Хабаровском крае»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841020С310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Специальные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07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853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168,43000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171,06000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165,26200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167,45600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170,07800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121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126,92900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128,614000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130,62800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129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38,333000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38,842000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39,450000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0,958000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0,974000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0,982000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Органы юстиции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8320059300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14,300000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9910010010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9910000011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1592,00000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1519,190000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1566,320000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6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70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49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9540000050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22,000000</w:t>
            </w:r>
          </w:p>
        </w:tc>
      </w:tr>
      <w:tr w:rsidR="00EB6BBA" w:rsidRPr="00EB6BBA" w:rsidTr="00520CB4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30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Развитие транспортной системы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Дорожная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8420000016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1570,0000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1497,19000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1544,32000</w:t>
            </w:r>
          </w:p>
        </w:tc>
      </w:tr>
      <w:tr w:rsidR="00EB6BBA" w:rsidRPr="00EB6BBA" w:rsidTr="00520CB4">
        <w:trPr>
          <w:trHeight w:val="945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215050С670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509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  <w:p w:rsidR="00EB6BBA" w:rsidRPr="00EB6BBA" w:rsidRDefault="00EB6BBA" w:rsidP="00EB6BBA"/>
        </w:tc>
        <w:tc>
          <w:tcPr>
            <w:tcW w:w="49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  <w:p w:rsidR="00EB6BBA" w:rsidRPr="00EB6BBA" w:rsidRDefault="00EB6BBA" w:rsidP="00EB6BBA"/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458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143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  <w:p w:rsidR="00EB6BBA" w:rsidRPr="00EB6BBA" w:rsidRDefault="00EB6BBA" w:rsidP="00EB6BBA"/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315"/>
        </w:trPr>
        <w:tc>
          <w:tcPr>
            <w:tcW w:w="453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  <w:p w:rsidR="00EB6BBA" w:rsidRPr="00EB6BBA" w:rsidRDefault="00EB6BBA" w:rsidP="00EB6BBA"/>
        </w:tc>
        <w:tc>
          <w:tcPr>
            <w:tcW w:w="7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  <w:p w:rsidR="00EB6BBA" w:rsidRPr="00EB6BBA" w:rsidRDefault="00EB6BBA" w:rsidP="00EB6BBA"/>
        </w:tc>
        <w:tc>
          <w:tcPr>
            <w:tcW w:w="70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  <w:p w:rsidR="00EB6BBA" w:rsidRPr="00EB6BBA" w:rsidRDefault="00EB6BBA" w:rsidP="00EB6BBA"/>
        </w:tc>
        <w:tc>
          <w:tcPr>
            <w:tcW w:w="85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  <w:p w:rsidR="00EB6BBA" w:rsidRPr="00EB6BBA" w:rsidRDefault="00EB6BBA" w:rsidP="00EB6BBA"/>
        </w:tc>
        <w:tc>
          <w:tcPr>
            <w:tcW w:w="11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  <w:tc>
          <w:tcPr>
            <w:tcW w:w="2234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  <w:p w:rsidR="00EB6BBA" w:rsidRPr="00EB6BBA" w:rsidRDefault="00EB6BBA" w:rsidP="00EB6BBA"/>
        </w:tc>
      </w:tr>
      <w:tr w:rsidR="00EB6BBA" w:rsidRPr="00EB6BBA" w:rsidTr="00520CB4">
        <w:trPr>
          <w:trHeight w:val="255"/>
        </w:trPr>
        <w:tc>
          <w:tcPr>
            <w:tcW w:w="453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09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9530000049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Управление земельными ресурсами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25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2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2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04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9930000012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1584,02000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1170,55525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897,94550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Капитальный ремонт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8520000025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243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8520000026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8520000439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Благоустройство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1424,6400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1155,55525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882,945500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Благоустройство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1423,6400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1155,55525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882,945500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содержание сетей уличного освещения и освещения улиц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8710000036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637,560000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 (кладбищ)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8730000038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34,000000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752,08000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483,995250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211,385500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содержание мест захоронения бытовых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673,960000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473,995250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201,385500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8740000039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8740000040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78,12000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10,000000</w:t>
            </w:r>
          </w:p>
        </w:tc>
      </w:tr>
      <w:tr w:rsidR="00EB6BBA" w:rsidRPr="00EB6BBA" w:rsidTr="00520CB4">
        <w:trPr>
          <w:trHeight w:val="11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03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8740000440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9560000052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812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8,00000</w:t>
            </w:r>
          </w:p>
        </w:tc>
      </w:tr>
      <w:tr w:rsidR="00EB6BBA" w:rsidRPr="00EB6BBA" w:rsidTr="00520CB4">
        <w:trPr>
          <w:trHeight w:val="8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Расходы на организацию и проведение экологических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9550000051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06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05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9910000047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3,00000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 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01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4310000004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540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267,310000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261,340000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76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510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02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9510000047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244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20,000000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Неизвестный подраздел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1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</w:t>
            </w:r>
          </w:p>
        </w:tc>
        <w:tc>
          <w:tcPr>
            <w:tcW w:w="88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000</w:t>
            </w:r>
          </w:p>
        </w:tc>
        <w:tc>
          <w:tcPr>
            <w:tcW w:w="850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228,994750</w:t>
            </w:r>
          </w:p>
        </w:tc>
        <w:tc>
          <w:tcPr>
            <w:tcW w:w="2234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458,174500</w:t>
            </w:r>
          </w:p>
        </w:tc>
      </w:tr>
      <w:tr w:rsidR="00EB6BBA" w:rsidRPr="00EB6BBA" w:rsidTr="00520CB4">
        <w:trPr>
          <w:trHeight w:val="375"/>
        </w:trPr>
        <w:tc>
          <w:tcPr>
            <w:tcW w:w="4537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Всего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EB6BBA" w:rsidRPr="00EB6BBA" w:rsidRDefault="00EB6BBA" w:rsidP="00EB6BBA">
            <w:r w:rsidRPr="00EB6BBA">
              <w:t>916</w:t>
            </w:r>
          </w:p>
        </w:tc>
        <w:tc>
          <w:tcPr>
            <w:tcW w:w="745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494" w:type="dxa"/>
            <w:shd w:val="clear" w:color="auto" w:fill="auto"/>
            <w:hideMark/>
          </w:tcPr>
          <w:p w:rsidR="00EB6BBA" w:rsidRPr="00EB6BBA" w:rsidRDefault="00EB6BBA" w:rsidP="00EB6BBA"/>
        </w:tc>
        <w:tc>
          <w:tcPr>
            <w:tcW w:w="887" w:type="dxa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/>
        </w:tc>
        <w:tc>
          <w:tcPr>
            <w:tcW w:w="850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9445,4100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9334,72000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EB6BBA" w:rsidRPr="00EB6BBA" w:rsidRDefault="00EB6BBA" w:rsidP="00EB6BBA">
            <w:r w:rsidRPr="00EB6BBA">
              <w:t>9341,05000</w:t>
            </w:r>
          </w:p>
        </w:tc>
      </w:tr>
      <w:tr w:rsidR="00EB6BBA" w:rsidRPr="00EB6BBA" w:rsidTr="00520CB4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32372" w:rsidRDefault="00132372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2B4C" w:rsidRDefault="00132372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»</w:t>
      </w:r>
    </w:p>
    <w:p w:rsidR="00FF2B4C" w:rsidRDefault="00FF2B4C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2B4C" w:rsidRPr="00324095" w:rsidRDefault="00132372" w:rsidP="00EB6B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24095"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Pr="00324095">
        <w:rPr>
          <w:rFonts w:ascii="Times New Roman" w:hAnsi="Times New Roman"/>
          <w:sz w:val="28"/>
          <w:szCs w:val="28"/>
          <w:lang w:eastAsia="ru-RU"/>
        </w:rPr>
        <w:t>Внести изменения в Приложение</w:t>
      </w:r>
      <w:r w:rsidR="00324095">
        <w:rPr>
          <w:rFonts w:ascii="Times New Roman" w:hAnsi="Times New Roman"/>
          <w:sz w:val="28"/>
          <w:szCs w:val="28"/>
          <w:lang w:eastAsia="ru-RU"/>
        </w:rPr>
        <w:t xml:space="preserve"> №1 «Перечень и коды главных администраторов доходов бюджета Сусанинского сельского поселения,</w:t>
      </w:r>
      <w:r w:rsidR="004A4F4E">
        <w:rPr>
          <w:rFonts w:ascii="Times New Roman" w:hAnsi="Times New Roman"/>
          <w:sz w:val="28"/>
          <w:szCs w:val="28"/>
          <w:lang w:eastAsia="ru-RU"/>
        </w:rPr>
        <w:t xml:space="preserve"> закрепляемые за ними виды(подвиды) доходов на 2019 год» части 1 статьи 3 и добавить следующий код дохода:</w:t>
      </w:r>
    </w:p>
    <w:p w:rsidR="001C0558" w:rsidRDefault="001C0558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0"/>
        <w:gridCol w:w="2895"/>
        <w:gridCol w:w="5280"/>
      </w:tblGrid>
      <w:tr w:rsidR="00E80E15" w:rsidTr="00E80E15">
        <w:trPr>
          <w:trHeight w:val="201"/>
        </w:trPr>
        <w:tc>
          <w:tcPr>
            <w:tcW w:w="1170" w:type="dxa"/>
          </w:tcPr>
          <w:p w:rsidR="00E80E15" w:rsidRPr="001C0558" w:rsidRDefault="00E80E15" w:rsidP="00E518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05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95" w:type="dxa"/>
          </w:tcPr>
          <w:p w:rsidR="00E80E15" w:rsidRDefault="00F20EC9" w:rsidP="00E518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E80E15" w:rsidRPr="001B54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дохода</w:t>
            </w:r>
          </w:p>
          <w:p w:rsidR="00E80E15" w:rsidRPr="001B5474" w:rsidRDefault="00E80E15" w:rsidP="00E518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</w:tcPr>
          <w:p w:rsidR="00E80E15" w:rsidRDefault="00E80E15" w:rsidP="00E80E15">
            <w:pPr>
              <w:ind w:left="88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1B54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аименование службы</w:t>
            </w:r>
          </w:p>
          <w:p w:rsidR="00E80E15" w:rsidRPr="001B5474" w:rsidRDefault="00E80E15" w:rsidP="00E518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0E15" w:rsidTr="00E80E1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170" w:type="dxa"/>
          </w:tcPr>
          <w:p w:rsidR="00E80E15" w:rsidRDefault="00E80E15" w:rsidP="00E51802">
            <w:pPr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916</w:t>
            </w:r>
          </w:p>
          <w:p w:rsidR="00E80E15" w:rsidRDefault="00E80E15" w:rsidP="00E51802">
            <w:pPr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0E15" w:rsidRDefault="00E80E15" w:rsidP="00E51802">
            <w:pPr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E80E15" w:rsidRDefault="00E80E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2 02 </w:t>
            </w:r>
            <w:r w:rsidR="001A2BA6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14 10 0000 150</w:t>
            </w:r>
          </w:p>
          <w:p w:rsidR="00E80E15" w:rsidRDefault="00E80E15" w:rsidP="00E51802">
            <w:pPr>
              <w:ind w:lef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</w:tcPr>
          <w:p w:rsidR="00E80E15" w:rsidRDefault="00F20EC9" w:rsidP="001A2B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</w:t>
            </w:r>
            <w:r w:rsidR="00745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передаваемые бюджетам сельских поселений из бюджетов муниципальных районов на осу</w:t>
            </w:r>
            <w:r w:rsidR="00745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ществление части полномочий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решению вопросов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местного значения в соответствии с заключённ</w:t>
            </w:r>
            <w:r w:rsidR="001A2BA6">
              <w:rPr>
                <w:rFonts w:ascii="Times New Roman" w:hAnsi="Times New Roman"/>
                <w:sz w:val="24"/>
                <w:szCs w:val="24"/>
                <w:lang w:eastAsia="ru-RU"/>
              </w:rPr>
              <w:t>ыми соглашениями.</w:t>
            </w:r>
          </w:p>
        </w:tc>
      </w:tr>
    </w:tbl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sz w:val="28"/>
          <w:szCs w:val="28"/>
          <w:lang w:eastAsia="ru-RU"/>
        </w:rPr>
        <w:lastRenderedPageBreak/>
        <w:t>1.3. Часть 1 статьи 7 изложить в следующей редакции: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BBA">
        <w:rPr>
          <w:rFonts w:ascii="Times New Roman" w:hAnsi="Times New Roman"/>
          <w:sz w:val="28"/>
          <w:szCs w:val="28"/>
          <w:lang w:eastAsia="ru-RU"/>
        </w:rPr>
        <w:t xml:space="preserve"> 1. Утвердить объем межбюджетных трансфертов, передаваемых в бюджет Ульчского муниципального района из бюджета сельского поселения на 2019 год в сумме 313,375 тыс. руб., плановый период 2020 года в сумме 307,405 тыс. руб. и 2021 год в сумме 307,405 тыс. рублей;</w:t>
      </w:r>
    </w:p>
    <w:p w:rsidR="00EB6BBA" w:rsidRPr="00EB6BBA" w:rsidRDefault="00EB6BBA" w:rsidP="00EB6BBA">
      <w:pPr>
        <w:spacing w:after="0" w:line="240" w:lineRule="auto"/>
        <w:ind w:left="4956" w:firstLine="708"/>
        <w:rPr>
          <w:rFonts w:ascii="Times New Roman" w:hAnsi="Times New Roman"/>
          <w:sz w:val="20"/>
          <w:szCs w:val="24"/>
          <w:lang w:eastAsia="ru-RU"/>
        </w:rPr>
      </w:pPr>
    </w:p>
    <w:p w:rsidR="00EB6BBA" w:rsidRDefault="00EB6BBA" w:rsidP="00EB6BBA">
      <w:pPr>
        <w:spacing w:after="0" w:line="240" w:lineRule="auto"/>
        <w:ind w:left="4956" w:firstLine="708"/>
        <w:rPr>
          <w:rFonts w:ascii="Times New Roman" w:hAnsi="Times New Roman"/>
          <w:sz w:val="20"/>
          <w:szCs w:val="24"/>
          <w:lang w:eastAsia="ru-RU"/>
        </w:rPr>
      </w:pPr>
    </w:p>
    <w:p w:rsidR="00520CB4" w:rsidRDefault="00520CB4" w:rsidP="00EB6BBA">
      <w:pPr>
        <w:spacing w:after="0" w:line="240" w:lineRule="auto"/>
        <w:ind w:left="4956" w:firstLine="708"/>
        <w:rPr>
          <w:rFonts w:ascii="Times New Roman" w:hAnsi="Times New Roman"/>
          <w:sz w:val="20"/>
          <w:szCs w:val="24"/>
          <w:lang w:eastAsia="ru-RU"/>
        </w:rPr>
      </w:pPr>
    </w:p>
    <w:p w:rsidR="00520CB4" w:rsidRDefault="00520CB4" w:rsidP="00EB6BBA">
      <w:pPr>
        <w:spacing w:after="0" w:line="240" w:lineRule="auto"/>
        <w:ind w:left="4956" w:firstLine="708"/>
        <w:rPr>
          <w:rFonts w:ascii="Times New Roman" w:hAnsi="Times New Roman"/>
          <w:sz w:val="20"/>
          <w:szCs w:val="24"/>
          <w:lang w:eastAsia="ru-RU"/>
        </w:rPr>
      </w:pPr>
    </w:p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>Приложение № 7</w:t>
      </w:r>
    </w:p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  <w:t>к решению Совета депутатов</w:t>
      </w:r>
    </w:p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  <w:t xml:space="preserve">Сусанинского сельского </w:t>
      </w:r>
    </w:p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поселения</w:t>
      </w:r>
    </w:p>
    <w:p w:rsidR="00EB6BBA" w:rsidRPr="00EB6BBA" w:rsidRDefault="00EB6BBA" w:rsidP="00EB6BBA">
      <w:pPr>
        <w:rPr>
          <w:rFonts w:ascii="Times New Roman" w:hAnsi="Times New Roman" w:cs="Times New Roman"/>
          <w:sz w:val="24"/>
          <w:szCs w:val="24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/>
          <w:sz w:val="24"/>
          <w:szCs w:val="24"/>
          <w:lang w:eastAsia="ru-RU"/>
        </w:rPr>
        <w:tab/>
      </w:r>
      <w:r w:rsidRPr="00EB6BB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EB6BBA">
        <w:rPr>
          <w:rFonts w:ascii="Times New Roman" w:hAnsi="Times New Roman" w:cs="Times New Roman"/>
          <w:lang w:eastAsia="ru-RU"/>
        </w:rPr>
        <w:t>11.07.2019 года    № 87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890"/>
        <w:gridCol w:w="1670"/>
        <w:gridCol w:w="1597"/>
      </w:tblGrid>
      <w:tr w:rsidR="00EB6BBA" w:rsidRPr="00EB6BBA" w:rsidTr="004C09F9">
        <w:trPr>
          <w:trHeight w:val="1590"/>
        </w:trPr>
        <w:tc>
          <w:tcPr>
            <w:tcW w:w="76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Ульчского района Хабаровского края из бюджета Сусанинского сельского поселения на очередной финансовый 2019 год и плановый период 2020- 2021гг.</w:t>
            </w:r>
          </w:p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6BBA" w:rsidRPr="00EB6BBA" w:rsidRDefault="00EB6BBA" w:rsidP="00EB6B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6BBA" w:rsidRPr="00EB6BBA" w:rsidRDefault="00EB6BBA" w:rsidP="00EB6B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EB6BBA" w:rsidRPr="00EB6BBA" w:rsidTr="004C09F9">
        <w:trPr>
          <w:trHeight w:val="360"/>
        </w:trPr>
        <w:tc>
          <w:tcPr>
            <w:tcW w:w="410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267" w:type="dxa"/>
            <w:gridSpan w:val="2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B6BBA" w:rsidRPr="00EB6BBA" w:rsidTr="004C09F9">
        <w:trPr>
          <w:trHeight w:val="507"/>
        </w:trPr>
        <w:tc>
          <w:tcPr>
            <w:tcW w:w="410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6BBA" w:rsidRPr="00EB6BBA" w:rsidTr="004C09F9">
        <w:trPr>
          <w:trHeight w:val="507"/>
        </w:trPr>
        <w:tc>
          <w:tcPr>
            <w:tcW w:w="410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EB6BBA" w:rsidRPr="00EB6BBA" w:rsidTr="004C09F9">
        <w:trPr>
          <w:trHeight w:val="570"/>
        </w:trPr>
        <w:tc>
          <w:tcPr>
            <w:tcW w:w="410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6BBA" w:rsidRPr="00EB6BBA" w:rsidTr="004C09F9">
        <w:trPr>
          <w:trHeight w:val="28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4C09F9">
        <w:trPr>
          <w:trHeight w:val="70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46,065000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46,065000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46,065000</w:t>
            </w:r>
          </w:p>
        </w:tc>
      </w:tr>
      <w:tr w:rsidR="00EB6BBA" w:rsidRPr="00EB6BBA" w:rsidTr="004C09F9">
        <w:trPr>
          <w:trHeight w:val="49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4C09F9">
        <w:trPr>
          <w:trHeight w:val="540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46,065000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46,065000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46,065000</w:t>
            </w:r>
          </w:p>
        </w:tc>
      </w:tr>
      <w:tr w:rsidR="00EB6BBA" w:rsidRPr="00EB6BBA" w:rsidTr="004C09F9">
        <w:trPr>
          <w:trHeight w:val="40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267,310000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261,340000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261,340000</w:t>
            </w:r>
          </w:p>
        </w:tc>
      </w:tr>
      <w:tr w:rsidR="00EB6BBA" w:rsidRPr="00EB6BBA" w:rsidTr="004C09F9">
        <w:trPr>
          <w:trHeight w:val="49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4C09F9">
        <w:trPr>
          <w:trHeight w:val="58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267,310000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261,340000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261,340000</w:t>
            </w:r>
          </w:p>
        </w:tc>
      </w:tr>
      <w:tr w:rsidR="00EB6BBA" w:rsidRPr="00EB6BBA" w:rsidTr="004C09F9">
        <w:trPr>
          <w:trHeight w:val="300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4C09F9">
        <w:trPr>
          <w:trHeight w:val="495"/>
        </w:trPr>
        <w:tc>
          <w:tcPr>
            <w:tcW w:w="410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313,37500</w:t>
            </w:r>
          </w:p>
        </w:tc>
        <w:tc>
          <w:tcPr>
            <w:tcW w:w="1670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307,405000</w:t>
            </w:r>
          </w:p>
        </w:tc>
        <w:tc>
          <w:tcPr>
            <w:tcW w:w="1597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307,405000</w:t>
            </w:r>
          </w:p>
        </w:tc>
      </w:tr>
    </w:tbl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BBA" w:rsidRPr="00EB6BBA" w:rsidRDefault="00EB6BBA" w:rsidP="00EB6BB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BBA">
        <w:rPr>
          <w:rFonts w:ascii="Times New Roman" w:hAnsi="Times New Roman"/>
          <w:b/>
          <w:sz w:val="28"/>
          <w:szCs w:val="28"/>
          <w:lang w:eastAsia="ru-RU"/>
        </w:rPr>
        <w:t xml:space="preserve">   1.4. Приложение 9 изложить в следующей редакции:</w:t>
      </w:r>
    </w:p>
    <w:p w:rsidR="00EB6BBA" w:rsidRPr="00EB6BBA" w:rsidRDefault="00EB6BBA" w:rsidP="00EB6BB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633"/>
        <w:gridCol w:w="1382"/>
        <w:gridCol w:w="1338"/>
        <w:gridCol w:w="1338"/>
      </w:tblGrid>
      <w:tr w:rsidR="00EB6BBA" w:rsidRPr="00EB6BBA" w:rsidTr="00520CB4">
        <w:trPr>
          <w:trHeight w:val="300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3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№9 к решению Совета депутатов Сусанинского сельского поселения от 11.04.2019 № 87</w:t>
            </w:r>
          </w:p>
        </w:tc>
      </w:tr>
      <w:tr w:rsidR="00EB6BBA" w:rsidRPr="00EB6BBA" w:rsidTr="00520CB4">
        <w:trPr>
          <w:trHeight w:val="300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3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3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5273" w:type="dxa"/>
            <w:gridSpan w:val="2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Сусанинского сельского поселения на 2019 год и плановый период 2020, 2021гг.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00"/>
        </w:trPr>
        <w:tc>
          <w:tcPr>
            <w:tcW w:w="5273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630"/>
        </w:trPr>
        <w:tc>
          <w:tcPr>
            <w:tcW w:w="5273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360"/>
        </w:trPr>
        <w:tc>
          <w:tcPr>
            <w:tcW w:w="1584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464" w:type="dxa"/>
            <w:gridSpan w:val="2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B6BBA" w:rsidRPr="00EB6BBA" w:rsidTr="00520CB4">
        <w:trPr>
          <w:trHeight w:val="458"/>
        </w:trPr>
        <w:tc>
          <w:tcPr>
            <w:tcW w:w="158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2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458"/>
        </w:trPr>
        <w:tc>
          <w:tcPr>
            <w:tcW w:w="158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 w:val="restart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9" w:type="dxa"/>
            <w:vMerge w:val="restart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EB6BBA" w:rsidRPr="00EB6BBA" w:rsidTr="00520CB4">
        <w:trPr>
          <w:trHeight w:val="570"/>
        </w:trPr>
        <w:tc>
          <w:tcPr>
            <w:tcW w:w="1584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6BBA" w:rsidRPr="00EB6BBA" w:rsidTr="00520CB4">
        <w:trPr>
          <w:trHeight w:val="285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520CB4">
        <w:trPr>
          <w:trHeight w:val="705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916 01 00 00 00 00 0000 000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252,790000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140,890000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144,59000</w:t>
            </w:r>
          </w:p>
        </w:tc>
      </w:tr>
      <w:tr w:rsidR="00EB6BBA" w:rsidRPr="00EB6BBA" w:rsidTr="00520CB4">
        <w:trPr>
          <w:trHeight w:val="49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916 01 05 00 00 00 0000 000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252,790000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140,890000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Cs w:val="24"/>
                <w:lang w:eastAsia="ru-RU"/>
              </w:rPr>
              <w:t>144,590000</w:t>
            </w:r>
          </w:p>
        </w:tc>
      </w:tr>
      <w:tr w:rsidR="00EB6BBA" w:rsidRPr="00EB6BBA" w:rsidTr="00520CB4">
        <w:trPr>
          <w:trHeight w:val="540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916 01 05 00 00 00 0000 500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-9192,620000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-9193,83000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-9196,46000</w:t>
            </w:r>
          </w:p>
        </w:tc>
      </w:tr>
      <w:tr w:rsidR="00EB6BBA" w:rsidRPr="00EB6BBA" w:rsidTr="00520CB4">
        <w:trPr>
          <w:trHeight w:val="40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916 01 05 02 00 00 0000 500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-9192,620000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-9193,83000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-9196,46000</w:t>
            </w:r>
          </w:p>
        </w:tc>
      </w:tr>
      <w:tr w:rsidR="00EB6BBA" w:rsidRPr="00EB6BBA" w:rsidTr="00520CB4">
        <w:trPr>
          <w:trHeight w:val="49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916 01 05 02 01 00 0000 510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-9192,620000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-9193,83000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-9196,46000</w:t>
            </w:r>
          </w:p>
        </w:tc>
      </w:tr>
      <w:tr w:rsidR="00EB6BBA" w:rsidRPr="00EB6BBA" w:rsidTr="00520CB4">
        <w:trPr>
          <w:trHeight w:val="58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916 01 05 02 01 10 0000 510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-9192,620000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-9193,83000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-9196,46000</w:t>
            </w:r>
          </w:p>
        </w:tc>
      </w:tr>
      <w:tr w:rsidR="00EB6BBA" w:rsidRPr="00EB6BBA" w:rsidTr="00520CB4">
        <w:trPr>
          <w:trHeight w:val="46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916 01 05 00 00 00 0000 600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9445,410000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9334,72000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Cs w:val="24"/>
                <w:lang w:eastAsia="ru-RU"/>
              </w:rPr>
              <w:t>9341,05000</w:t>
            </w:r>
          </w:p>
        </w:tc>
      </w:tr>
      <w:tr w:rsidR="00EB6BBA" w:rsidRPr="00EB6BBA" w:rsidTr="00520CB4">
        <w:trPr>
          <w:trHeight w:val="52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916 01 05 02 00 00 0000 600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9445,410000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9334,72000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9341,05000</w:t>
            </w:r>
          </w:p>
        </w:tc>
      </w:tr>
      <w:tr w:rsidR="00EB6BBA" w:rsidRPr="00EB6BBA" w:rsidTr="00520CB4">
        <w:trPr>
          <w:trHeight w:val="46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916 01 05 02 01 00 0000 610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9445,410000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9334,72000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9341,05000</w:t>
            </w:r>
          </w:p>
        </w:tc>
      </w:tr>
      <w:tr w:rsidR="00EB6BBA" w:rsidRPr="00EB6BBA" w:rsidTr="00520CB4">
        <w:trPr>
          <w:trHeight w:val="660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0"/>
                <w:szCs w:val="24"/>
                <w:lang w:eastAsia="ru-RU"/>
              </w:rPr>
              <w:t>916 01 05 02 01 10 0000 610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9445,410000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9334,72000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9341,05000</w:t>
            </w:r>
          </w:p>
        </w:tc>
      </w:tr>
      <w:tr w:rsidR="00EB6BBA" w:rsidRPr="00EB6BBA" w:rsidTr="00520CB4">
        <w:trPr>
          <w:trHeight w:val="675"/>
        </w:trPr>
        <w:tc>
          <w:tcPr>
            <w:tcW w:w="1584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916 01 00 00 00 00 0000 000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252,790000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140,890000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Cs w:val="24"/>
                <w:lang w:eastAsia="ru-RU"/>
              </w:rPr>
              <w:t>144,590000</w:t>
            </w:r>
          </w:p>
        </w:tc>
      </w:tr>
      <w:tr w:rsidR="00EB6BBA" w:rsidRPr="00EB6BBA" w:rsidTr="00520CB4">
        <w:trPr>
          <w:trHeight w:val="300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BBA" w:rsidRPr="00EB6BBA" w:rsidTr="00520CB4">
        <w:trPr>
          <w:trHeight w:val="495"/>
        </w:trPr>
        <w:tc>
          <w:tcPr>
            <w:tcW w:w="1584" w:type="dxa"/>
            <w:shd w:val="clear" w:color="auto" w:fill="auto"/>
            <w:noWrap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401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252,790000</w:t>
            </w:r>
          </w:p>
        </w:tc>
        <w:tc>
          <w:tcPr>
            <w:tcW w:w="1245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140,890000</w:t>
            </w:r>
          </w:p>
        </w:tc>
        <w:tc>
          <w:tcPr>
            <w:tcW w:w="1219" w:type="dxa"/>
            <w:shd w:val="clear" w:color="auto" w:fill="auto"/>
            <w:hideMark/>
          </w:tcPr>
          <w:p w:rsidR="00EB6BBA" w:rsidRPr="00EB6BBA" w:rsidRDefault="00EB6BBA" w:rsidP="00EB6B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6B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144,590000</w:t>
            </w:r>
          </w:p>
        </w:tc>
      </w:tr>
    </w:tbl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Глава Сусанинского сельского поселения 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Ульчского муниципального района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Хабаровского края                                                                                </w:t>
      </w:r>
      <w:r w:rsidRPr="00EB6BBA">
        <w:rPr>
          <w:rFonts w:ascii="Times New Roman" w:hAnsi="Times New Roman"/>
          <w:sz w:val="24"/>
          <w:szCs w:val="24"/>
          <w:lang w:eastAsia="ru-RU"/>
        </w:rPr>
        <w:tab/>
        <w:t xml:space="preserve">           Л. Н. Чурбаш 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EB6BBA" w:rsidRPr="00EB6BBA" w:rsidRDefault="00EB6BBA" w:rsidP="00EB6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BBA">
        <w:rPr>
          <w:rFonts w:ascii="Times New Roman" w:hAnsi="Times New Roman"/>
          <w:sz w:val="24"/>
          <w:szCs w:val="24"/>
          <w:lang w:eastAsia="ru-RU"/>
        </w:rPr>
        <w:t xml:space="preserve">Ульчского муниципального района                                                </w:t>
      </w:r>
      <w:r w:rsidRPr="00EB6BBA">
        <w:rPr>
          <w:rFonts w:ascii="Times New Roman" w:hAnsi="Times New Roman"/>
          <w:sz w:val="24"/>
          <w:szCs w:val="24"/>
          <w:lang w:eastAsia="ru-RU"/>
        </w:rPr>
        <w:tab/>
        <w:t xml:space="preserve">         В.Л. Свистков </w:t>
      </w:r>
    </w:p>
    <w:p w:rsidR="00EB6BBA" w:rsidRPr="00EB6BBA" w:rsidRDefault="00EB6BBA" w:rsidP="00EB6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B6BBA" w:rsidRPr="00EB6BBA" w:rsidRDefault="00EB6BBA" w:rsidP="00EB6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14739" w:rsidRDefault="00414739"/>
    <w:sectPr w:rsidR="004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485"/>
    <w:multiLevelType w:val="hybridMultilevel"/>
    <w:tmpl w:val="0516A0C4"/>
    <w:lvl w:ilvl="0" w:tplc="2694865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B014F"/>
    <w:multiLevelType w:val="hybridMultilevel"/>
    <w:tmpl w:val="A22C2434"/>
    <w:lvl w:ilvl="0" w:tplc="D00ACA7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4642"/>
    <w:multiLevelType w:val="hybridMultilevel"/>
    <w:tmpl w:val="11240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5" w15:restartNumberingAfterBreak="0">
    <w:nsid w:val="323D7EF0"/>
    <w:multiLevelType w:val="hybridMultilevel"/>
    <w:tmpl w:val="F4F86260"/>
    <w:lvl w:ilvl="0" w:tplc="8A04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12672B2"/>
    <w:multiLevelType w:val="hybridMultilevel"/>
    <w:tmpl w:val="D974DA98"/>
    <w:lvl w:ilvl="0" w:tplc="C9881026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4"/>
    <w:rsid w:val="00132372"/>
    <w:rsid w:val="0017373D"/>
    <w:rsid w:val="001A2BA6"/>
    <w:rsid w:val="001B5474"/>
    <w:rsid w:val="001C0558"/>
    <w:rsid w:val="002A0BBD"/>
    <w:rsid w:val="00324095"/>
    <w:rsid w:val="00414739"/>
    <w:rsid w:val="004A4F4E"/>
    <w:rsid w:val="004C09F9"/>
    <w:rsid w:val="00520CB4"/>
    <w:rsid w:val="007454D9"/>
    <w:rsid w:val="00CC0694"/>
    <w:rsid w:val="00E51802"/>
    <w:rsid w:val="00E80E15"/>
    <w:rsid w:val="00EB6BBA"/>
    <w:rsid w:val="00F20EC9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28C6-2CAB-43AB-A894-9027AFE9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B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B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BB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BBA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6BBA"/>
  </w:style>
  <w:style w:type="paragraph" w:styleId="a3">
    <w:name w:val="List Paragraph"/>
    <w:basedOn w:val="a"/>
    <w:uiPriority w:val="34"/>
    <w:qFormat/>
    <w:rsid w:val="00EB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6B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6B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B6B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5">
    <w:name w:val="Hyperlink"/>
    <w:uiPriority w:val="99"/>
    <w:rsid w:val="00EB6BB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EB6BB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6B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EB6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B6B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B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B6B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EB6B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EB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6BBA"/>
  </w:style>
  <w:style w:type="paragraph" w:customStyle="1" w:styleId="12">
    <w:name w:val="Без интервала1"/>
    <w:rsid w:val="00EB6B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Гипертекстовая ссылка"/>
    <w:rsid w:val="00EB6BBA"/>
    <w:rPr>
      <w:color w:val="106BBE"/>
    </w:rPr>
  </w:style>
  <w:style w:type="paragraph" w:customStyle="1" w:styleId="21">
    <w:name w:val="Без интервала2"/>
    <w:rsid w:val="00EB6B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0">
    <w:name w:val="page number"/>
    <w:rsid w:val="00EB6BBA"/>
    <w:rPr>
      <w:rFonts w:cs="Times New Roman"/>
    </w:rPr>
  </w:style>
  <w:style w:type="paragraph" w:customStyle="1" w:styleId="ConsTitle">
    <w:name w:val="ConsTitle"/>
    <w:rsid w:val="00EB6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B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rsid w:val="00EB6B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EB6B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unhideWhenUsed/>
    <w:rsid w:val="00EB6BBA"/>
    <w:rPr>
      <w:color w:val="800080"/>
      <w:u w:val="single"/>
    </w:rPr>
  </w:style>
  <w:style w:type="paragraph" w:customStyle="1" w:styleId="font5">
    <w:name w:val="font5"/>
    <w:basedOn w:val="a"/>
    <w:rsid w:val="00EB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B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EB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6B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B6BB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B6B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B6B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B6BB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6BB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B6BB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B6B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EB6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B6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B6B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B6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B6B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B6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B6B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B6B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B6B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EB6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EB6B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EB6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EB6B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B6B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B6B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B6B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B6B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EB6B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EB6B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B6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EB6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EB6B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EB6B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EB6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EB6B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EB6B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EB6B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EB6B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EB6B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EB6B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EB6B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EB6B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EB6B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EB6B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EB6B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EB6B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EB6B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EB6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EB6B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EB6B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3">
    <w:name w:val="Цветовое выделение"/>
    <w:rsid w:val="00EB6BBA"/>
    <w:rPr>
      <w:b/>
      <w:bCs/>
      <w:color w:val="000080"/>
      <w:sz w:val="22"/>
      <w:szCs w:val="22"/>
    </w:rPr>
  </w:style>
  <w:style w:type="paragraph" w:customStyle="1" w:styleId="af4">
    <w:name w:val="Заголовок статьи"/>
    <w:basedOn w:val="a"/>
    <w:next w:val="a"/>
    <w:rsid w:val="00EB6BB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11943</Words>
  <Characters>68080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2019-07-16T15:25:00Z</dcterms:created>
  <dcterms:modified xsi:type="dcterms:W3CDTF">2019-07-26T04:53:00Z</dcterms:modified>
</cp:coreProperties>
</file>