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8B708" w14:textId="6A54B6DB" w:rsidR="006851A4" w:rsidRPr="00F374E9" w:rsidRDefault="006851A4" w:rsidP="006851A4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                  </w:t>
      </w:r>
      <w:r w:rsidR="009700D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</w:t>
      </w:r>
      <w:r w:rsidRPr="00F374E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СОВЕТ ДЕПУТАТОВ </w:t>
      </w:r>
    </w:p>
    <w:p w14:paraId="2592614F" w14:textId="77777777" w:rsidR="006851A4" w:rsidRPr="00F374E9" w:rsidRDefault="006851A4" w:rsidP="006851A4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374E9">
        <w:rPr>
          <w:rFonts w:ascii="Times New Roman" w:eastAsia="Times New Roman" w:hAnsi="Times New Roman"/>
          <w:b/>
          <w:sz w:val="28"/>
          <w:szCs w:val="20"/>
          <w:lang w:eastAsia="ru-RU"/>
        </w:rPr>
        <w:t>СУСАНИНСКОГО СЕЛЬСКОГО ПОСЕЛЕНИЯ</w:t>
      </w:r>
    </w:p>
    <w:p w14:paraId="7BABDE66" w14:textId="77777777" w:rsidR="006851A4" w:rsidRPr="00F374E9" w:rsidRDefault="006851A4" w:rsidP="006851A4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spellStart"/>
      <w:r w:rsidRPr="00F374E9">
        <w:rPr>
          <w:rFonts w:ascii="Times New Roman" w:eastAsia="Times New Roman" w:hAnsi="Times New Roman"/>
          <w:b/>
          <w:sz w:val="28"/>
          <w:szCs w:val="20"/>
          <w:lang w:eastAsia="ru-RU"/>
        </w:rPr>
        <w:t>Ульчского</w:t>
      </w:r>
      <w:proofErr w:type="spellEnd"/>
      <w:r w:rsidRPr="00F374E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муниципального района Хабаровского края</w:t>
      </w:r>
    </w:p>
    <w:p w14:paraId="0B7FF2EF" w14:textId="77777777" w:rsidR="006851A4" w:rsidRPr="00F374E9" w:rsidRDefault="006851A4" w:rsidP="006851A4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46976250" w14:textId="186F33EB" w:rsidR="006851A4" w:rsidRDefault="006851A4" w:rsidP="00E16D6B">
      <w:pPr>
        <w:keepNext/>
        <w:tabs>
          <w:tab w:val="left" w:pos="426"/>
          <w:tab w:val="left" w:pos="1276"/>
          <w:tab w:val="left" w:pos="156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7D27736B" w14:textId="77777777" w:rsidR="00B32A4A" w:rsidRPr="00F374E9" w:rsidRDefault="00B32A4A" w:rsidP="006851A4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38A36656" w14:textId="15E1F48B" w:rsidR="006851A4" w:rsidRPr="00A969FC" w:rsidRDefault="00B32A4A" w:rsidP="006851A4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05</w:t>
      </w:r>
      <w:r w:rsidR="006851A4" w:rsidRPr="00F374E9">
        <w:rPr>
          <w:rFonts w:ascii="Times New Roman" w:eastAsia="Times New Roman" w:hAnsi="Times New Roman"/>
          <w:b/>
          <w:sz w:val="28"/>
          <w:szCs w:val="20"/>
          <w:lang w:eastAsia="ru-RU"/>
        </w:rPr>
        <w:t>.</w:t>
      </w:r>
      <w:r w:rsidR="00670046">
        <w:rPr>
          <w:rFonts w:ascii="Times New Roman" w:eastAsia="Times New Roman" w:hAnsi="Times New Roman"/>
          <w:b/>
          <w:sz w:val="28"/>
          <w:szCs w:val="20"/>
          <w:lang w:eastAsia="ru-RU"/>
        </w:rPr>
        <w:t>04</w:t>
      </w:r>
      <w:r w:rsidR="006851A4" w:rsidRPr="00F374E9">
        <w:rPr>
          <w:rFonts w:ascii="Times New Roman" w:eastAsia="Times New Roman" w:hAnsi="Times New Roman"/>
          <w:b/>
          <w:sz w:val="28"/>
          <w:szCs w:val="20"/>
          <w:lang w:eastAsia="ru-RU"/>
        </w:rPr>
        <w:t>.202</w:t>
      </w:r>
      <w:r w:rsidR="00670046">
        <w:rPr>
          <w:rFonts w:ascii="Times New Roman" w:eastAsia="Times New Roman" w:hAnsi="Times New Roman"/>
          <w:b/>
          <w:sz w:val="28"/>
          <w:szCs w:val="20"/>
          <w:lang w:eastAsia="ru-RU"/>
        </w:rPr>
        <w:t>4</w:t>
      </w:r>
      <w:r w:rsidR="006851A4" w:rsidRPr="00F374E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           </w:t>
      </w:r>
      <w:r w:rsidR="006851A4" w:rsidRPr="00A969F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РЕШЕНИЕ                                        № </w:t>
      </w:r>
      <w:r w:rsidR="00670046" w:rsidRPr="00A969FC">
        <w:rPr>
          <w:rFonts w:ascii="Times New Roman" w:eastAsia="Times New Roman" w:hAnsi="Times New Roman"/>
          <w:b/>
          <w:sz w:val="28"/>
          <w:szCs w:val="20"/>
          <w:lang w:eastAsia="ru-RU"/>
        </w:rPr>
        <w:t>4</w:t>
      </w:r>
      <w:r w:rsidR="00901129" w:rsidRPr="00A969FC">
        <w:rPr>
          <w:rFonts w:ascii="Times New Roman" w:eastAsia="Times New Roman" w:hAnsi="Times New Roman"/>
          <w:b/>
          <w:sz w:val="28"/>
          <w:szCs w:val="20"/>
          <w:lang w:eastAsia="ru-RU"/>
        </w:rPr>
        <w:t>7</w:t>
      </w:r>
    </w:p>
    <w:p w14:paraId="6F99D1D2" w14:textId="77777777" w:rsidR="006851A4" w:rsidRPr="00F374E9" w:rsidRDefault="006851A4" w:rsidP="00E16D6B">
      <w:pPr>
        <w:tabs>
          <w:tab w:val="left" w:pos="426"/>
          <w:tab w:val="left" w:pos="2127"/>
        </w:tabs>
        <w:spacing w:after="0" w:line="240" w:lineRule="auto"/>
        <w:rPr>
          <w:rFonts w:ascii="Times New Roman" w:eastAsia="Times New Roman" w:hAnsi="Times New Roman"/>
          <w:sz w:val="24"/>
          <w:szCs w:val="18"/>
          <w:lang w:eastAsia="ru-RU"/>
        </w:rPr>
      </w:pPr>
      <w:r w:rsidRPr="00F374E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</w:t>
      </w:r>
      <w:r w:rsidRPr="00F374E9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F374E9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F374E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14:paraId="7B136AA8" w14:textId="77777777" w:rsidR="006851A4" w:rsidRPr="00F374E9" w:rsidRDefault="006851A4" w:rsidP="006851A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14:paraId="32EFBB86" w14:textId="77777777" w:rsidR="006851A4" w:rsidRDefault="006851A4" w:rsidP="006851A4"/>
    <w:p w14:paraId="31F9CD56" w14:textId="77777777" w:rsidR="006851A4" w:rsidRPr="008E688B" w:rsidRDefault="006851A4" w:rsidP="00E16D6B">
      <w:pPr>
        <w:tabs>
          <w:tab w:val="left" w:pos="851"/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bookmarkStart w:id="1" w:name="_Hlk91577008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Pr="008E6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Сусанинского</w:t>
      </w:r>
      <w:proofErr w:type="spellEnd"/>
      <w:r w:rsidRPr="008E6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8E6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Ульчского</w:t>
      </w:r>
      <w:proofErr w:type="spellEnd"/>
      <w:r w:rsidRPr="008E6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8E6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Хабаровского </w:t>
      </w:r>
      <w:bookmarkStart w:id="2" w:name="_Hlk162573422"/>
      <w:r>
        <w:rPr>
          <w:rFonts w:ascii="Times New Roman" w:eastAsia="Times New Roman" w:hAnsi="Times New Roman"/>
          <w:sz w:val="28"/>
          <w:szCs w:val="28"/>
          <w:lang w:eastAsia="ru-RU"/>
        </w:rPr>
        <w:t>края от 30.06.2020 № 122 «</w:t>
      </w:r>
      <w:r w:rsidRPr="008E688B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местных налогах на территории </w:t>
      </w:r>
      <w:proofErr w:type="spellStart"/>
      <w:r w:rsidRPr="008E688B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8E688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E6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</w:p>
    <w:p w14:paraId="574724EC" w14:textId="77777777" w:rsidR="006851A4" w:rsidRDefault="006851A4" w:rsidP="006851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"/>
    <w:p w14:paraId="5F6052EA" w14:textId="77777777" w:rsidR="006851A4" w:rsidRPr="008E688B" w:rsidRDefault="006851A4" w:rsidP="006851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78D70B" w14:textId="51639380" w:rsidR="007E0DD1" w:rsidRPr="007E0DD1" w:rsidRDefault="007E0DD1" w:rsidP="007E0D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 октября 2003 г. N 131-ФЗ "Об общих принципах организации местного самоуправления в Российской Федерации", пунктом 1, пп.1 статьи 394 Налогового кодекса Российской Федерации, Уставом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района, в целях приведения нормативных правовых актов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в соответствие с действующим законодательством, Совет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</w:t>
      </w:r>
      <w:proofErr w:type="spellStart"/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14:paraId="35DE7C91" w14:textId="77777777" w:rsidR="007E0DD1" w:rsidRPr="007E0DD1" w:rsidRDefault="007E0DD1" w:rsidP="007E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14:paraId="335D89AA" w14:textId="7287D507" w:rsidR="007E0DD1" w:rsidRPr="007E0DD1" w:rsidRDefault="007E0DD1" w:rsidP="007E0D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>1. Внести</w:t>
      </w:r>
      <w:r w:rsidR="00B32A4A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Положение о местных налогах </w:t>
      </w:r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Хабаровского края</w:t>
      </w:r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Хабаровского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30.06.2020 № 122 «</w:t>
      </w:r>
      <w:r w:rsidRPr="008E688B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местных налогах на территории </w:t>
      </w:r>
      <w:proofErr w:type="spellStart"/>
      <w:r w:rsidRPr="008E688B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8E688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E6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14:paraId="26770112" w14:textId="0C5932EA" w:rsidR="007E0DD1" w:rsidRPr="007E0DD1" w:rsidRDefault="007E0DD1" w:rsidP="007E0D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 xml:space="preserve">1.1. Пункт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</w:t>
      </w:r>
      <w:r w:rsidRPr="007E0DD1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 xml:space="preserve"> «Земельный налог» изложить в следующей редакции:</w:t>
      </w:r>
    </w:p>
    <w:p w14:paraId="3E70DFDD" w14:textId="6E91E50D" w:rsidR="007E0DD1" w:rsidRPr="007E0DD1" w:rsidRDefault="007E0DD1" w:rsidP="007E0D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>. Налоговые ставки устанавливаются в следующих размерах:</w:t>
      </w:r>
    </w:p>
    <w:p w14:paraId="0B48F057" w14:textId="77777777" w:rsidR="007E0DD1" w:rsidRPr="007E0DD1" w:rsidRDefault="007E0DD1" w:rsidP="007E0D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DD1">
        <w:rPr>
          <w:rFonts w:ascii="Times New Roman" w:eastAsia="Times New Roman" w:hAnsi="Times New Roman"/>
          <w:sz w:val="28"/>
          <w:szCs w:val="28"/>
          <w:lang w:eastAsia="ru-RU"/>
        </w:rPr>
        <w:t>1) 0,3 процента в отношении земельных участков:</w:t>
      </w:r>
    </w:p>
    <w:p w14:paraId="0838DEEC" w14:textId="77777777" w:rsidR="007E0DD1" w:rsidRPr="00454C2F" w:rsidRDefault="007E0DD1" w:rsidP="007E0D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C2F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454C2F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 </w:t>
      </w:r>
      <w:hyperlink r:id="rId4" w:history="1">
        <w:r w:rsidRPr="00454C2F">
          <w:rPr>
            <w:rFonts w:ascii="Times New Roman" w:eastAsia="Times New Roman" w:hAnsi="Times New Roman"/>
            <w:sz w:val="30"/>
            <w:szCs w:val="30"/>
            <w:u w:val="single"/>
            <w:shd w:val="clear" w:color="auto" w:fill="FFFFFF"/>
            <w:lang w:eastAsia="ru-RU"/>
          </w:rPr>
          <w:t>используемых</w:t>
        </w:r>
      </w:hyperlink>
      <w:r w:rsidRPr="00454C2F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 для сельскохозяйственного производства</w:t>
      </w:r>
    </w:p>
    <w:p w14:paraId="08CCC8BF" w14:textId="77777777" w:rsidR="007E0DD1" w:rsidRPr="00454C2F" w:rsidRDefault="007E0DD1" w:rsidP="007E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C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(в ред. Федерального </w:t>
      </w:r>
      <w:hyperlink r:id="rId5" w:anchor="dst100090" w:history="1">
        <w:r w:rsidRPr="00454C2F">
          <w:rPr>
            <w:rFonts w:ascii="Times New Roman" w:eastAsia="Times New Roman" w:hAnsi="Times New Roman"/>
            <w:sz w:val="28"/>
            <w:szCs w:val="28"/>
            <w:u w:val="single"/>
            <w:shd w:val="clear" w:color="auto" w:fill="FFFFFF"/>
            <w:lang w:eastAsia="ru-RU"/>
          </w:rPr>
          <w:t>закона</w:t>
        </w:r>
      </w:hyperlink>
      <w:r w:rsidRPr="00454C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от 28.11.2009 N 283-ФЗ);</w:t>
      </w:r>
    </w:p>
    <w:p w14:paraId="333E0607" w14:textId="77777777" w:rsidR="007E0DD1" w:rsidRPr="00454C2F" w:rsidRDefault="007E0DD1" w:rsidP="007E0D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  <w:r w:rsidRPr="00454C2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54C2F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занятых </w:t>
      </w:r>
      <w:hyperlink r:id="rId6" w:anchor="dst100149" w:history="1">
        <w:r w:rsidRPr="00454C2F">
          <w:rPr>
            <w:rFonts w:ascii="Times New Roman" w:eastAsia="Times New Roman" w:hAnsi="Times New Roman"/>
            <w:sz w:val="30"/>
            <w:szCs w:val="30"/>
            <w:u w:val="single"/>
            <w:shd w:val="clear" w:color="auto" w:fill="FFFFFF"/>
            <w:lang w:eastAsia="ru-RU"/>
          </w:rPr>
          <w:t>жилищным фондом</w:t>
        </w:r>
      </w:hyperlink>
      <w:r w:rsidRPr="00454C2F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 и (или) объектами инженерной инфраструктуры жилищно-коммунального комплекса (за исключением </w:t>
      </w:r>
      <w:hyperlink r:id="rId7" w:anchor="dst100005" w:history="1">
        <w:r w:rsidRPr="00454C2F">
          <w:rPr>
            <w:rFonts w:ascii="Times New Roman" w:eastAsia="Times New Roman" w:hAnsi="Times New Roman"/>
            <w:sz w:val="30"/>
            <w:szCs w:val="30"/>
            <w:u w:val="single"/>
            <w:shd w:val="clear" w:color="auto" w:fill="FFFFFF"/>
            <w:lang w:eastAsia="ru-RU"/>
          </w:rPr>
          <w:t>части</w:t>
        </w:r>
      </w:hyperlink>
      <w:r w:rsidRPr="00454C2F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 земельного участка, приходящейся на объект недвижимого имущества, не относящийся к жилищному фонду и (или) к </w:t>
      </w:r>
      <w:r w:rsidRPr="00454C2F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lastRenderedPageBreak/>
        <w:t>объектам инженерной инфраструктуры жилищно-коммунального комплекса) или приобретенных (предоставленных) для жилищного строительства (за </w:t>
      </w:r>
      <w:hyperlink r:id="rId8" w:anchor="dst100454" w:history="1">
        <w:r w:rsidRPr="00454C2F">
          <w:rPr>
            <w:rFonts w:ascii="Times New Roman" w:eastAsia="Times New Roman" w:hAnsi="Times New Roman"/>
            <w:sz w:val="30"/>
            <w:szCs w:val="30"/>
            <w:u w:val="single"/>
            <w:shd w:val="clear" w:color="auto" w:fill="FFFFFF"/>
            <w:lang w:eastAsia="ru-RU"/>
          </w:rPr>
          <w:t>исключением</w:t>
        </w:r>
      </w:hyperlink>
      <w:r w:rsidRPr="00454C2F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 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</w:p>
    <w:p w14:paraId="6D7A0EAF" w14:textId="77777777" w:rsidR="007E0DD1" w:rsidRPr="00454C2F" w:rsidRDefault="007E0DD1" w:rsidP="007E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C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(в ред. Федеральных законов от 24.07.2007 </w:t>
      </w:r>
      <w:hyperlink r:id="rId9" w:anchor="dst100267" w:history="1">
        <w:r w:rsidRPr="00454C2F">
          <w:rPr>
            <w:rFonts w:ascii="Times New Roman" w:eastAsia="Times New Roman" w:hAnsi="Times New Roman"/>
            <w:sz w:val="28"/>
            <w:szCs w:val="28"/>
            <w:u w:val="single"/>
            <w:shd w:val="clear" w:color="auto" w:fill="FFFFFF"/>
            <w:lang w:eastAsia="ru-RU"/>
          </w:rPr>
          <w:t>N 216-ФЗ</w:t>
        </w:r>
      </w:hyperlink>
      <w:r w:rsidRPr="00454C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от 29.09.2019 </w:t>
      </w:r>
      <w:hyperlink r:id="rId10" w:anchor="dst100682" w:history="1">
        <w:r w:rsidRPr="00454C2F">
          <w:rPr>
            <w:rFonts w:ascii="Times New Roman" w:eastAsia="Times New Roman" w:hAnsi="Times New Roman"/>
            <w:sz w:val="28"/>
            <w:szCs w:val="28"/>
            <w:u w:val="single"/>
            <w:shd w:val="clear" w:color="auto" w:fill="FFFFFF"/>
            <w:lang w:eastAsia="ru-RU"/>
          </w:rPr>
          <w:t>N 325-ФЗ</w:t>
        </w:r>
      </w:hyperlink>
      <w:r w:rsidRPr="00454C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от 31.07.2023 </w:t>
      </w:r>
      <w:hyperlink r:id="rId11" w:history="1">
        <w:r w:rsidRPr="00454C2F">
          <w:rPr>
            <w:rFonts w:ascii="Times New Roman" w:eastAsia="Times New Roman" w:hAnsi="Times New Roman"/>
            <w:sz w:val="28"/>
            <w:szCs w:val="28"/>
            <w:u w:val="single"/>
            <w:shd w:val="clear" w:color="auto" w:fill="FFFFFF"/>
            <w:lang w:eastAsia="ru-RU"/>
          </w:rPr>
          <w:t>N 389-ФЗ</w:t>
        </w:r>
      </w:hyperlink>
      <w:r w:rsidRPr="00454C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);</w:t>
      </w:r>
    </w:p>
    <w:p w14:paraId="7E924F19" w14:textId="77777777" w:rsidR="007E0DD1" w:rsidRPr="00454C2F" w:rsidRDefault="007E0DD1" w:rsidP="007E0D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54C2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54C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 используемых в предпринимательской деятельности, приобретенных (предоставленных) для ведения </w:t>
      </w:r>
      <w:hyperlink r:id="rId12" w:anchor="dst100022" w:history="1">
        <w:r w:rsidRPr="00454C2F">
          <w:rPr>
            <w:rFonts w:ascii="Times New Roman" w:eastAsia="Times New Roman" w:hAnsi="Times New Roman"/>
            <w:sz w:val="28"/>
            <w:szCs w:val="28"/>
            <w:u w:val="single"/>
            <w:shd w:val="clear" w:color="auto" w:fill="FFFFFF"/>
            <w:lang w:eastAsia="ru-RU"/>
          </w:rPr>
          <w:t>личного подсобного хозяйства</w:t>
        </w:r>
      </w:hyperlink>
      <w:r w:rsidRPr="00454C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садоводства или огородничества, а также земельных </w:t>
      </w:r>
      <w:hyperlink r:id="rId13" w:anchor="dst100011" w:history="1">
        <w:r w:rsidRPr="00454C2F">
          <w:rPr>
            <w:rFonts w:ascii="Times New Roman" w:eastAsia="Times New Roman" w:hAnsi="Times New Roman"/>
            <w:sz w:val="28"/>
            <w:szCs w:val="28"/>
            <w:u w:val="single"/>
            <w:shd w:val="clear" w:color="auto" w:fill="FFFFFF"/>
            <w:lang w:eastAsia="ru-RU"/>
          </w:rPr>
          <w:t>участков общего назначения</w:t>
        </w:r>
      </w:hyperlink>
      <w:r w:rsidRPr="00454C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предусмотренных Федеральным </w:t>
      </w:r>
      <w:hyperlink r:id="rId14" w:history="1">
        <w:r w:rsidRPr="00454C2F">
          <w:rPr>
            <w:rFonts w:ascii="Times New Roman" w:eastAsia="Times New Roman" w:hAnsi="Times New Roman"/>
            <w:sz w:val="28"/>
            <w:szCs w:val="28"/>
            <w:u w:val="single"/>
            <w:shd w:val="clear" w:color="auto" w:fill="FFFFFF"/>
            <w:lang w:eastAsia="ru-RU"/>
          </w:rPr>
          <w:t>законом</w:t>
        </w:r>
      </w:hyperlink>
      <w:r w:rsidRPr="00454C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</w:p>
    <w:p w14:paraId="4DF17847" w14:textId="77777777" w:rsidR="007E0DD1" w:rsidRPr="00454C2F" w:rsidRDefault="007E0DD1" w:rsidP="007E0D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C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(в ред. Федерального </w:t>
      </w:r>
      <w:hyperlink r:id="rId15" w:anchor="dst100114" w:history="1">
        <w:r w:rsidRPr="00454C2F">
          <w:rPr>
            <w:rFonts w:ascii="Times New Roman" w:eastAsia="Times New Roman" w:hAnsi="Times New Roman"/>
            <w:sz w:val="28"/>
            <w:szCs w:val="28"/>
            <w:u w:val="single"/>
            <w:shd w:val="clear" w:color="auto" w:fill="FFFFFF"/>
            <w:lang w:eastAsia="ru-RU"/>
          </w:rPr>
          <w:t>закона</w:t>
        </w:r>
      </w:hyperlink>
      <w:r w:rsidRPr="00454C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от 15.04.2019 N 63-ФЗ);</w:t>
      </w:r>
    </w:p>
    <w:p w14:paraId="43A021EC" w14:textId="77777777" w:rsidR="007E0DD1" w:rsidRPr="00454C2F" w:rsidRDefault="007E0DD1" w:rsidP="007E0D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C2F">
        <w:rPr>
          <w:rFonts w:ascii="Times New Roman" w:eastAsia="Times New Roman" w:hAnsi="Times New Roman"/>
          <w:sz w:val="28"/>
          <w:szCs w:val="28"/>
          <w:lang w:eastAsia="ru-RU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</w:p>
    <w:p w14:paraId="49CC98DF" w14:textId="76273442" w:rsidR="006851A4" w:rsidRPr="00454C2F" w:rsidRDefault="007E0DD1" w:rsidP="006700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C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(абзац введен Федеральным </w:t>
      </w:r>
      <w:hyperlink r:id="rId16" w:anchor="dst100033" w:history="1">
        <w:r w:rsidRPr="00454C2F">
          <w:rPr>
            <w:rFonts w:ascii="Times New Roman" w:eastAsia="Times New Roman" w:hAnsi="Times New Roman"/>
            <w:sz w:val="28"/>
            <w:szCs w:val="28"/>
            <w:u w:val="single"/>
            <w:shd w:val="clear" w:color="auto" w:fill="FFFFFF"/>
            <w:lang w:eastAsia="ru-RU"/>
          </w:rPr>
          <w:t>законом</w:t>
        </w:r>
      </w:hyperlink>
      <w:r w:rsidRPr="00454C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от 29.11.2012 N 202-ФЗ);</w:t>
      </w:r>
      <w:r w:rsidR="00670046" w:rsidRPr="00454C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670046" w:rsidRPr="00454C2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49117CED" w14:textId="4BD118D3" w:rsidR="006851A4" w:rsidRPr="00454C2F" w:rsidRDefault="006851A4" w:rsidP="006851A4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C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2.</w:t>
      </w:r>
      <w:r w:rsidR="007E0DD1" w:rsidRPr="00454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4C2F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опубликовать</w:t>
      </w:r>
      <w:r w:rsidR="00B32A4A" w:rsidRPr="00454C2F">
        <w:rPr>
          <w:rFonts w:ascii="Times New Roman" w:eastAsia="Times New Roman" w:hAnsi="Times New Roman"/>
          <w:sz w:val="28"/>
          <w:szCs w:val="28"/>
          <w:lang w:eastAsia="ru-RU"/>
        </w:rPr>
        <w:t xml:space="preserve"> (обнародовать)</w:t>
      </w:r>
      <w:r w:rsidRPr="00454C2F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информационном листке «</w:t>
      </w:r>
      <w:proofErr w:type="spellStart"/>
      <w:r w:rsidRPr="00454C2F">
        <w:rPr>
          <w:rFonts w:ascii="Times New Roman" w:eastAsia="Times New Roman" w:hAnsi="Times New Roman"/>
          <w:sz w:val="28"/>
          <w:szCs w:val="28"/>
          <w:lang w:eastAsia="ru-RU"/>
        </w:rPr>
        <w:t>Сусанинский</w:t>
      </w:r>
      <w:proofErr w:type="spellEnd"/>
      <w:r w:rsidRPr="00454C2F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454C2F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454C2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сети «Интернет».</w:t>
      </w:r>
    </w:p>
    <w:p w14:paraId="2C6A9074" w14:textId="383F5C4B" w:rsidR="007E0DD1" w:rsidRPr="00454C2F" w:rsidRDefault="007E0DD1" w:rsidP="007E0D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C2F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="00670046" w:rsidRPr="00454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4C2F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(обнародования) и распространяется на правоотношения, возникающие с 01 августа 2023 года, за исключением пунктов, для которых настоящим Решением установлены иные сроки вступления их в силу.</w:t>
      </w:r>
    </w:p>
    <w:p w14:paraId="6D7AD2E6" w14:textId="77777777" w:rsidR="007E0DD1" w:rsidRPr="00454C2F" w:rsidRDefault="007E0DD1" w:rsidP="006851A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D0D7BE" w14:textId="77777777" w:rsidR="007E0DD1" w:rsidRDefault="007E0DD1" w:rsidP="006851A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A8EFED" w14:textId="5FFD1E1A" w:rsidR="006851A4" w:rsidRPr="00F374E9" w:rsidRDefault="00670046" w:rsidP="006851A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851A4" w:rsidRPr="00F374E9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6851A4" w:rsidRPr="00F374E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 </w:t>
      </w:r>
    </w:p>
    <w:p w14:paraId="10094C10" w14:textId="77777777" w:rsidR="006851A4" w:rsidRPr="00F374E9" w:rsidRDefault="006851A4" w:rsidP="006851A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374E9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F374E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14:paraId="4FB7CA1E" w14:textId="77777777" w:rsidR="006851A4" w:rsidRPr="00F374E9" w:rsidRDefault="006851A4" w:rsidP="006851A4">
      <w:pPr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374E9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Pr="00F374E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</w:p>
    <w:p w14:paraId="58D1C59A" w14:textId="272E2A48" w:rsidR="006851A4" w:rsidRDefault="006851A4" w:rsidP="006851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4E9">
        <w:rPr>
          <w:rFonts w:ascii="Times New Roman" w:eastAsia="Times New Roman" w:hAnsi="Times New Roman"/>
          <w:sz w:val="28"/>
          <w:szCs w:val="28"/>
          <w:lang w:eastAsia="ru-RU"/>
        </w:rPr>
        <w:t xml:space="preserve">Хабаровского края       </w:t>
      </w:r>
      <w:r w:rsidRPr="00F374E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74E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670046">
        <w:rPr>
          <w:rFonts w:ascii="Times New Roman" w:eastAsia="Times New Roman" w:hAnsi="Times New Roman"/>
          <w:sz w:val="28"/>
          <w:szCs w:val="28"/>
          <w:lang w:eastAsia="ru-RU"/>
        </w:rPr>
        <w:t xml:space="preserve">М.Н. </w:t>
      </w:r>
      <w:proofErr w:type="spellStart"/>
      <w:r w:rsidR="00670046">
        <w:rPr>
          <w:rFonts w:ascii="Times New Roman" w:eastAsia="Times New Roman" w:hAnsi="Times New Roman"/>
          <w:sz w:val="28"/>
          <w:szCs w:val="28"/>
          <w:lang w:eastAsia="ru-RU"/>
        </w:rPr>
        <w:t>Мосюков</w:t>
      </w:r>
      <w:proofErr w:type="spellEnd"/>
      <w:r w:rsidRPr="00F374E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14:paraId="02968395" w14:textId="77777777" w:rsidR="006851A4" w:rsidRPr="00F374E9" w:rsidRDefault="006851A4" w:rsidP="006851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42AE6A" w14:textId="77777777" w:rsidR="006851A4" w:rsidRPr="00F374E9" w:rsidRDefault="006851A4" w:rsidP="006851A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4E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F374E9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F374E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14:paraId="1029F6B3" w14:textId="77777777" w:rsidR="006851A4" w:rsidRPr="00F374E9" w:rsidRDefault="006851A4" w:rsidP="006851A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374E9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Pr="00F374E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</w:p>
    <w:p w14:paraId="6D5B4AEF" w14:textId="4F77400C" w:rsidR="00A846C3" w:rsidRDefault="006851A4" w:rsidP="006851A4">
      <w:r w:rsidRPr="00F374E9">
        <w:rPr>
          <w:rFonts w:ascii="Times New Roman" w:eastAsia="Times New Roman" w:hAnsi="Times New Roman"/>
          <w:sz w:val="28"/>
          <w:szCs w:val="28"/>
          <w:lang w:eastAsia="ru-RU"/>
        </w:rPr>
        <w:t xml:space="preserve">Хабаровского края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F374E9">
        <w:rPr>
          <w:rFonts w:ascii="Times New Roman" w:eastAsia="Times New Roman" w:hAnsi="Times New Roman"/>
          <w:sz w:val="28"/>
          <w:szCs w:val="28"/>
          <w:lang w:eastAsia="ru-RU"/>
        </w:rPr>
        <w:t>В.В.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Галеева</w:t>
      </w:r>
      <w:proofErr w:type="spellEnd"/>
    </w:p>
    <w:sectPr w:rsidR="00A8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67"/>
    <w:rsid w:val="00454C2F"/>
    <w:rsid w:val="00552F67"/>
    <w:rsid w:val="00670046"/>
    <w:rsid w:val="006851A4"/>
    <w:rsid w:val="007E0DD1"/>
    <w:rsid w:val="00901129"/>
    <w:rsid w:val="009700D6"/>
    <w:rsid w:val="00A846C3"/>
    <w:rsid w:val="00A969FC"/>
    <w:rsid w:val="00B32A4A"/>
    <w:rsid w:val="00C03DFA"/>
    <w:rsid w:val="00E1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DC2E"/>
  <w15:chartTrackingRefBased/>
  <w15:docId w15:val="{2A1D6E51-13EB-4094-84F8-9DFE97FF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1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2382/3dedc70824b817c6bfc388277e38622bd59c4da9/" TargetMode="External"/><Relationship Id="rId13" Type="http://schemas.openxmlformats.org/officeDocument/2006/relationships/hyperlink" Target="https://www.consultant.ru/document/cons_doc_LAW_412647/f7143b4851ded1452c1745ae8456ef26b20d2190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66786/" TargetMode="External"/><Relationship Id="rId12" Type="http://schemas.openxmlformats.org/officeDocument/2006/relationships/hyperlink" Target="https://www.consultant.ru/document/cons_doc_LAW_454116/de3626c40da3261c644a5c1a211f4a545e081762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138317/3d0cac60971a511280cbba229d9b6329c07731f7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9908/fe99dd6f3781dbb9760856b276d3e28ff420f33e/" TargetMode="External"/><Relationship Id="rId11" Type="http://schemas.openxmlformats.org/officeDocument/2006/relationships/hyperlink" Target="https://www.consultant.ru/document/cons_doc_LAW_28165/fd2ac88b2311a6053a128cfa43aa07672e826213/" TargetMode="External"/><Relationship Id="rId5" Type="http://schemas.openxmlformats.org/officeDocument/2006/relationships/hyperlink" Target="https://www.consultant.ru/document/cons_doc_LAW_169581/ad890e68b83c920baeae9bb9fdc9b94feb1af0ad/" TargetMode="External"/><Relationship Id="rId15" Type="http://schemas.openxmlformats.org/officeDocument/2006/relationships/hyperlink" Target="https://www.consultant.ru/document/cons_doc_LAW_322492/3d0cac60971a511280cbba229d9b6329c07731f7/" TargetMode="External"/><Relationship Id="rId10" Type="http://schemas.openxmlformats.org/officeDocument/2006/relationships/hyperlink" Target="https://www.consultant.ru/document/cons_doc_LAW_422224/b004fed0b70d0f223e4a81f8ad6cd92af90a7e3b/" TargetMode="External"/><Relationship Id="rId4" Type="http://schemas.openxmlformats.org/officeDocument/2006/relationships/hyperlink" Target="https://www.consultant.ru/document/cons_doc_LAW_28165/fd2ac88b2311a6053a128cfa43aa07672e826213/" TargetMode="External"/><Relationship Id="rId9" Type="http://schemas.openxmlformats.org/officeDocument/2006/relationships/hyperlink" Target="https://www.consultant.ru/document/cons_doc_LAW_189287/3d0cac60971a511280cbba229d9b6329c07731f7/" TargetMode="External"/><Relationship Id="rId14" Type="http://schemas.openxmlformats.org/officeDocument/2006/relationships/hyperlink" Target="https://www.consultant.ru/document/cons_doc_LAW_4527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Сидельникова Валерия Сергеевна</cp:lastModifiedBy>
  <cp:revision>6</cp:revision>
  <dcterms:created xsi:type="dcterms:W3CDTF">2024-04-01T22:34:00Z</dcterms:created>
  <dcterms:modified xsi:type="dcterms:W3CDTF">2024-04-17T23:53:00Z</dcterms:modified>
</cp:coreProperties>
</file>