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F1" w:rsidRPr="006E785D" w:rsidRDefault="001220D1" w:rsidP="006E785D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 w:rsidRPr="006E785D">
        <w:rPr>
          <w:sz w:val="28"/>
          <w:szCs w:val="28"/>
        </w:rPr>
        <w:t>Уважаемые депутаты</w:t>
      </w:r>
      <w:r w:rsidR="00E06DF1" w:rsidRPr="006E785D">
        <w:rPr>
          <w:sz w:val="28"/>
          <w:szCs w:val="28"/>
        </w:rPr>
        <w:t>!</w:t>
      </w:r>
    </w:p>
    <w:p w:rsidR="00E06DF1" w:rsidRPr="006E785D" w:rsidRDefault="00E06DF1" w:rsidP="006E785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E06DF1" w:rsidRPr="006E785D" w:rsidRDefault="00E06DF1" w:rsidP="006E785D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E785D">
        <w:rPr>
          <w:sz w:val="28"/>
          <w:szCs w:val="28"/>
          <w:shd w:val="clear" w:color="auto" w:fill="FFFFFF"/>
        </w:rPr>
        <w:t>Сегодня я представлю вам отчет о деятельности главы</w:t>
      </w:r>
      <w:r w:rsidR="00F3729E" w:rsidRPr="006E785D">
        <w:rPr>
          <w:sz w:val="28"/>
          <w:szCs w:val="28"/>
          <w:shd w:val="clear" w:color="auto" w:fill="FFFFFF"/>
        </w:rPr>
        <w:t xml:space="preserve"> </w:t>
      </w:r>
      <w:r w:rsidR="007C5822" w:rsidRPr="006E785D">
        <w:rPr>
          <w:sz w:val="28"/>
          <w:szCs w:val="28"/>
          <w:shd w:val="clear" w:color="auto" w:fill="FFFFFF"/>
        </w:rPr>
        <w:t xml:space="preserve">и администрации </w:t>
      </w:r>
      <w:r w:rsidRPr="006E785D">
        <w:rPr>
          <w:sz w:val="28"/>
          <w:szCs w:val="28"/>
          <w:shd w:val="clear" w:color="auto" w:fill="FFFFFF"/>
        </w:rPr>
        <w:t>сельского поселения за 20</w:t>
      </w:r>
      <w:r w:rsidR="00F3729E" w:rsidRPr="006E785D">
        <w:rPr>
          <w:sz w:val="28"/>
          <w:szCs w:val="28"/>
          <w:shd w:val="clear" w:color="auto" w:fill="FFFFFF"/>
        </w:rPr>
        <w:t>2</w:t>
      </w:r>
      <w:r w:rsidR="00AC1550" w:rsidRPr="00AC1550">
        <w:rPr>
          <w:sz w:val="28"/>
          <w:szCs w:val="28"/>
          <w:shd w:val="clear" w:color="auto" w:fill="FFFFFF"/>
        </w:rPr>
        <w:t>4</w:t>
      </w:r>
      <w:r w:rsidRPr="006E785D">
        <w:rPr>
          <w:sz w:val="28"/>
          <w:szCs w:val="28"/>
          <w:shd w:val="clear" w:color="auto" w:fill="FFFFFF"/>
        </w:rPr>
        <w:t xml:space="preserve"> год. </w:t>
      </w:r>
    </w:p>
    <w:p w:rsidR="00E06DF1" w:rsidRPr="006E785D" w:rsidRDefault="00E06DF1" w:rsidP="006E785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E785D">
        <w:rPr>
          <w:sz w:val="28"/>
          <w:szCs w:val="28"/>
          <w:shd w:val="clear" w:color="auto" w:fill="FFFFFF"/>
        </w:rPr>
        <w:t>Деятельность Администрации сельского поселения в минувшем периоде стро</w:t>
      </w:r>
      <w:r w:rsidRPr="006E785D">
        <w:rPr>
          <w:sz w:val="28"/>
          <w:szCs w:val="28"/>
          <w:shd w:val="clear" w:color="auto" w:fill="FFFFFF"/>
        </w:rPr>
        <w:t>и</w:t>
      </w:r>
      <w:r w:rsidRPr="006E785D">
        <w:rPr>
          <w:sz w:val="28"/>
          <w:szCs w:val="28"/>
          <w:shd w:val="clear" w:color="auto" w:fill="FFFFFF"/>
        </w:rPr>
        <w:t>лась в соответствии с федеральным и краевым законодательством, уставом сельского поселения.  Вся работа Главы поселения, сельской администрации направлена на р</w:t>
      </w:r>
      <w:r w:rsidRPr="006E785D">
        <w:rPr>
          <w:sz w:val="28"/>
          <w:szCs w:val="28"/>
          <w:shd w:val="clear" w:color="auto" w:fill="FFFFFF"/>
        </w:rPr>
        <w:t>е</w:t>
      </w:r>
      <w:r w:rsidRPr="006E785D">
        <w:rPr>
          <w:sz w:val="28"/>
          <w:szCs w:val="28"/>
          <w:shd w:val="clear" w:color="auto" w:fill="FFFFFF"/>
        </w:rPr>
        <w:t>шение вопросов местного значения в соответствии с требованиями Федерального з</w:t>
      </w:r>
      <w:r w:rsidRPr="006E785D">
        <w:rPr>
          <w:sz w:val="28"/>
          <w:szCs w:val="28"/>
          <w:shd w:val="clear" w:color="auto" w:fill="FFFFFF"/>
        </w:rPr>
        <w:t>а</w:t>
      </w:r>
      <w:r w:rsidRPr="006E785D">
        <w:rPr>
          <w:sz w:val="28"/>
          <w:szCs w:val="28"/>
          <w:shd w:val="clear" w:color="auto" w:fill="FFFFFF"/>
        </w:rPr>
        <w:t>кона «Об общих принципах организации местного самоуправления в РФ».</w:t>
      </w:r>
    </w:p>
    <w:p w:rsidR="00E06DF1" w:rsidRPr="006E785D" w:rsidRDefault="00E06DF1" w:rsidP="006E785D">
      <w:pPr>
        <w:spacing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</w:rPr>
        <w:t>Решение данных вопросов администрацией сельского поселения осуществляется в постоянном взаимодействии с руководителями предприятий, организаций и учр</w:t>
      </w:r>
      <w:r w:rsidRPr="006E785D">
        <w:rPr>
          <w:sz w:val="28"/>
          <w:szCs w:val="28"/>
        </w:rPr>
        <w:t>е</w:t>
      </w:r>
      <w:r w:rsidRPr="006E785D">
        <w:rPr>
          <w:sz w:val="28"/>
          <w:szCs w:val="28"/>
        </w:rPr>
        <w:t>ждений, расположенных на территории сельского поселения, индивидуаль</w:t>
      </w:r>
      <w:r w:rsidR="00D52080" w:rsidRPr="006E785D">
        <w:rPr>
          <w:sz w:val="28"/>
          <w:szCs w:val="28"/>
        </w:rPr>
        <w:t>ными пре</w:t>
      </w:r>
      <w:r w:rsidR="00D52080" w:rsidRPr="006E785D">
        <w:rPr>
          <w:sz w:val="28"/>
          <w:szCs w:val="28"/>
        </w:rPr>
        <w:t>д</w:t>
      </w:r>
      <w:r w:rsidR="00D52080" w:rsidRPr="006E785D">
        <w:rPr>
          <w:sz w:val="28"/>
          <w:szCs w:val="28"/>
        </w:rPr>
        <w:t>принимателями</w:t>
      </w:r>
      <w:r w:rsidRPr="006E785D">
        <w:rPr>
          <w:sz w:val="28"/>
          <w:szCs w:val="28"/>
        </w:rPr>
        <w:t>.   </w:t>
      </w:r>
    </w:p>
    <w:p w:rsidR="00E06DF1" w:rsidRPr="006E785D" w:rsidRDefault="00E06DF1" w:rsidP="006E785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</w:t>
      </w:r>
      <w:r w:rsidRPr="006E785D">
        <w:rPr>
          <w:sz w:val="28"/>
          <w:szCs w:val="28"/>
        </w:rPr>
        <w:t>и</w:t>
      </w:r>
      <w:r w:rsidRPr="006E785D">
        <w:rPr>
          <w:sz w:val="28"/>
          <w:szCs w:val="28"/>
        </w:rPr>
        <w:t xml:space="preserve">телей.  </w:t>
      </w:r>
    </w:p>
    <w:p w:rsidR="00E06DF1" w:rsidRPr="006E785D" w:rsidRDefault="00E06DF1" w:rsidP="006E785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  <w:shd w:val="clear" w:color="auto" w:fill="FFFFFF"/>
        </w:rPr>
        <w:t>Главным направлением деятельности Администрации является обеспечение жи</w:t>
      </w:r>
      <w:r w:rsidRPr="006E785D">
        <w:rPr>
          <w:sz w:val="28"/>
          <w:szCs w:val="28"/>
          <w:shd w:val="clear" w:color="auto" w:fill="FFFFFF"/>
        </w:rPr>
        <w:t>з</w:t>
      </w:r>
      <w:r w:rsidRPr="006E785D">
        <w:rPr>
          <w:sz w:val="28"/>
          <w:szCs w:val="28"/>
          <w:shd w:val="clear" w:color="auto" w:fill="FFFFFF"/>
        </w:rPr>
        <w:t xml:space="preserve">недеятельности селян. </w:t>
      </w:r>
    </w:p>
    <w:p w:rsidR="00E06DF1" w:rsidRPr="006E785D" w:rsidRDefault="00D26B5F" w:rsidP="006E785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E785D">
        <w:rPr>
          <w:sz w:val="28"/>
          <w:szCs w:val="28"/>
        </w:rPr>
        <w:t>Это</w:t>
      </w:r>
      <w:proofErr w:type="gramEnd"/>
      <w:r w:rsidR="00E06DF1" w:rsidRPr="006E785D">
        <w:rPr>
          <w:sz w:val="28"/>
          <w:szCs w:val="28"/>
        </w:rPr>
        <w:t xml:space="preserve"> прежде всего:</w:t>
      </w:r>
    </w:p>
    <w:p w:rsidR="00E06DF1" w:rsidRPr="006E785D" w:rsidRDefault="00E06DF1" w:rsidP="006E785D">
      <w:pPr>
        <w:spacing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</w:rPr>
        <w:t>• исполнение бюджета поселения, а также наращивание собственной доходной б</w:t>
      </w:r>
      <w:r w:rsidRPr="006E785D">
        <w:rPr>
          <w:sz w:val="28"/>
          <w:szCs w:val="28"/>
        </w:rPr>
        <w:t>а</w:t>
      </w:r>
      <w:r w:rsidRPr="006E785D">
        <w:rPr>
          <w:sz w:val="28"/>
          <w:szCs w:val="28"/>
        </w:rPr>
        <w:t>зы, оптимизация расходов бюджетной сферы;</w:t>
      </w:r>
    </w:p>
    <w:p w:rsidR="00E06DF1" w:rsidRPr="006E785D" w:rsidRDefault="00E06DF1" w:rsidP="006E785D">
      <w:pPr>
        <w:spacing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</w:rPr>
        <w:t>• благоустройство территории села, развитие инфраструктуры, обеспечение жи</w:t>
      </w:r>
      <w:r w:rsidRPr="006E785D">
        <w:rPr>
          <w:sz w:val="28"/>
          <w:szCs w:val="28"/>
        </w:rPr>
        <w:t>з</w:t>
      </w:r>
      <w:r w:rsidRPr="006E785D">
        <w:rPr>
          <w:sz w:val="28"/>
          <w:szCs w:val="28"/>
        </w:rPr>
        <w:t>недеятельности поселения;</w:t>
      </w:r>
    </w:p>
    <w:p w:rsidR="00E06DF1" w:rsidRPr="006E785D" w:rsidRDefault="00E06DF1" w:rsidP="006E785D">
      <w:pPr>
        <w:spacing w:line="276" w:lineRule="auto"/>
        <w:ind w:firstLine="567"/>
        <w:jc w:val="both"/>
        <w:rPr>
          <w:sz w:val="28"/>
          <w:szCs w:val="28"/>
        </w:rPr>
      </w:pPr>
      <w:r w:rsidRPr="006E785D">
        <w:rPr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E06DF1" w:rsidRPr="006E785D" w:rsidRDefault="00E06DF1" w:rsidP="006E785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E785D">
        <w:rPr>
          <w:bCs/>
          <w:sz w:val="28"/>
          <w:szCs w:val="28"/>
        </w:rPr>
        <w:t>Главным инструментом проведения в 20</w:t>
      </w:r>
      <w:r w:rsidR="00F3729E" w:rsidRPr="006E785D">
        <w:rPr>
          <w:bCs/>
          <w:sz w:val="28"/>
          <w:szCs w:val="28"/>
        </w:rPr>
        <w:t>2</w:t>
      </w:r>
      <w:r w:rsidR="00AC1550" w:rsidRPr="00AC1550">
        <w:rPr>
          <w:bCs/>
          <w:sz w:val="28"/>
          <w:szCs w:val="28"/>
        </w:rPr>
        <w:t>4</w:t>
      </w:r>
      <w:r w:rsidRPr="006E785D">
        <w:rPr>
          <w:bCs/>
          <w:sz w:val="28"/>
          <w:szCs w:val="28"/>
        </w:rPr>
        <w:t xml:space="preserve"> году социальной, финансовой и инв</w:t>
      </w:r>
      <w:r w:rsidRPr="006E785D">
        <w:rPr>
          <w:bCs/>
          <w:sz w:val="28"/>
          <w:szCs w:val="28"/>
        </w:rPr>
        <w:t>е</w:t>
      </w:r>
      <w:r w:rsidRPr="006E785D">
        <w:rPr>
          <w:bCs/>
          <w:sz w:val="28"/>
          <w:szCs w:val="28"/>
        </w:rPr>
        <w:t>стиционной политики на территории сельского поселения является бюджет.</w:t>
      </w:r>
    </w:p>
    <w:p w:rsidR="00F3729E" w:rsidRPr="006E785D" w:rsidRDefault="00F3729E" w:rsidP="006E785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E785D">
        <w:rPr>
          <w:rFonts w:ascii="Times New Roman CYR" w:hAnsi="Times New Roman CYR" w:cs="Times New Roman CYR"/>
          <w:sz w:val="28"/>
          <w:szCs w:val="28"/>
        </w:rPr>
        <w:t xml:space="preserve">Формирование доходов бюджета </w:t>
      </w:r>
      <w:r w:rsidR="00DC6632">
        <w:rPr>
          <w:rFonts w:ascii="Times New Roman CYR" w:hAnsi="Times New Roman CYR" w:cs="Times New Roman CYR"/>
          <w:sz w:val="28"/>
          <w:szCs w:val="28"/>
        </w:rPr>
        <w:t xml:space="preserve">Сусанинского </w:t>
      </w:r>
      <w:r w:rsidRPr="006E785D">
        <w:rPr>
          <w:rFonts w:ascii="Times New Roman CYR" w:hAnsi="Times New Roman CYR" w:cs="Times New Roman CYR"/>
          <w:sz w:val="28"/>
          <w:szCs w:val="28"/>
        </w:rPr>
        <w:t>сельск</w:t>
      </w:r>
      <w:r w:rsidR="00DC6632">
        <w:rPr>
          <w:rFonts w:ascii="Times New Roman CYR" w:hAnsi="Times New Roman CYR" w:cs="Times New Roman CYR"/>
          <w:sz w:val="28"/>
          <w:szCs w:val="28"/>
        </w:rPr>
        <w:t>ого поселения</w:t>
      </w:r>
      <w:r w:rsidRPr="006E785D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AC1550" w:rsidRPr="00AC1550">
        <w:rPr>
          <w:rFonts w:ascii="Times New Roman CYR" w:hAnsi="Times New Roman CYR" w:cs="Times New Roman CYR"/>
          <w:sz w:val="28"/>
          <w:szCs w:val="28"/>
        </w:rPr>
        <w:t>4</w:t>
      </w:r>
      <w:r w:rsidRPr="006E785D">
        <w:rPr>
          <w:rFonts w:ascii="Times New Roman CYR" w:hAnsi="Times New Roman CYR" w:cs="Times New Roman CYR"/>
          <w:sz w:val="28"/>
          <w:szCs w:val="28"/>
        </w:rPr>
        <w:t xml:space="preserve"> год осуществлялось на основе прогноза социально-экономического развития сельского п</w:t>
      </w:r>
      <w:r w:rsidRPr="006E785D">
        <w:rPr>
          <w:rFonts w:ascii="Times New Roman CYR" w:hAnsi="Times New Roman CYR" w:cs="Times New Roman CYR"/>
          <w:sz w:val="28"/>
          <w:szCs w:val="28"/>
        </w:rPr>
        <w:t>о</w:t>
      </w:r>
      <w:r w:rsidRPr="006E785D">
        <w:rPr>
          <w:rFonts w:ascii="Times New Roman CYR" w:hAnsi="Times New Roman CYR" w:cs="Times New Roman CYR"/>
          <w:sz w:val="28"/>
          <w:szCs w:val="28"/>
        </w:rPr>
        <w:t>селения на 202</w:t>
      </w:r>
      <w:r w:rsidR="00AC1550" w:rsidRPr="00AC1550">
        <w:rPr>
          <w:rFonts w:ascii="Times New Roman CYR" w:hAnsi="Times New Roman CYR" w:cs="Times New Roman CYR"/>
          <w:sz w:val="28"/>
          <w:szCs w:val="28"/>
        </w:rPr>
        <w:t>4</w:t>
      </w:r>
      <w:r w:rsidRPr="006E785D">
        <w:rPr>
          <w:rFonts w:ascii="Times New Roman CYR" w:hAnsi="Times New Roman CYR" w:cs="Times New Roman CYR"/>
          <w:sz w:val="28"/>
          <w:szCs w:val="28"/>
        </w:rPr>
        <w:t xml:space="preserve"> год, основных направлений бюджетной и налоговой   политики, оце</w:t>
      </w:r>
      <w:r w:rsidRPr="006E785D">
        <w:rPr>
          <w:rFonts w:ascii="Times New Roman CYR" w:hAnsi="Times New Roman CYR" w:cs="Times New Roman CYR"/>
          <w:sz w:val="28"/>
          <w:szCs w:val="28"/>
        </w:rPr>
        <w:t>н</w:t>
      </w:r>
      <w:r w:rsidRPr="006E785D">
        <w:rPr>
          <w:rFonts w:ascii="Times New Roman CYR" w:hAnsi="Times New Roman CYR" w:cs="Times New Roman CYR"/>
          <w:sz w:val="28"/>
          <w:szCs w:val="28"/>
        </w:rPr>
        <w:t xml:space="preserve">ки поступлений доходов в бюджет </w:t>
      </w:r>
      <w:r w:rsidR="00DC6632">
        <w:rPr>
          <w:rFonts w:ascii="Times New Roman CYR" w:hAnsi="Times New Roman CYR" w:cs="Times New Roman CYR"/>
          <w:sz w:val="28"/>
          <w:szCs w:val="28"/>
        </w:rPr>
        <w:t xml:space="preserve">Сусанинского </w:t>
      </w:r>
      <w:r w:rsidRPr="006E785D">
        <w:rPr>
          <w:rFonts w:ascii="Times New Roman CYR" w:hAnsi="Times New Roman CYR" w:cs="Times New Roman CYR"/>
          <w:sz w:val="28"/>
          <w:szCs w:val="28"/>
        </w:rPr>
        <w:t>сельского поселения  в 202</w:t>
      </w:r>
      <w:r w:rsidR="00AC1550" w:rsidRPr="00AC1550">
        <w:rPr>
          <w:rFonts w:ascii="Times New Roman CYR" w:hAnsi="Times New Roman CYR" w:cs="Times New Roman CYR"/>
          <w:sz w:val="28"/>
          <w:szCs w:val="28"/>
        </w:rPr>
        <w:t>3</w:t>
      </w:r>
      <w:r w:rsidRPr="006E785D">
        <w:rPr>
          <w:rFonts w:ascii="Times New Roman CYR" w:hAnsi="Times New Roman CYR" w:cs="Times New Roman CYR"/>
          <w:sz w:val="28"/>
          <w:szCs w:val="28"/>
        </w:rPr>
        <w:t xml:space="preserve"> году. </w:t>
      </w:r>
    </w:p>
    <w:p w:rsidR="00D61113" w:rsidRDefault="00D61113" w:rsidP="00FC79C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67A2">
        <w:rPr>
          <w:rFonts w:eastAsia="Calibri"/>
          <w:sz w:val="28"/>
          <w:szCs w:val="28"/>
          <w:lang w:eastAsia="en-US"/>
        </w:rPr>
        <w:t>Бюджет сельского поселения на 202</w:t>
      </w:r>
      <w:r w:rsidR="00AC1550" w:rsidRPr="003A67A2">
        <w:rPr>
          <w:rFonts w:eastAsia="Calibri"/>
          <w:sz w:val="28"/>
          <w:szCs w:val="28"/>
          <w:lang w:eastAsia="en-US"/>
        </w:rPr>
        <w:t>4</w:t>
      </w:r>
      <w:r w:rsidRPr="003A67A2">
        <w:rPr>
          <w:rFonts w:eastAsia="Calibri"/>
          <w:sz w:val="28"/>
          <w:szCs w:val="28"/>
          <w:lang w:eastAsia="en-US"/>
        </w:rPr>
        <w:t xml:space="preserve"> год утвержден решением Совета депутатов от </w:t>
      </w:r>
      <w:r w:rsidR="00960AB5" w:rsidRPr="00960AB5">
        <w:rPr>
          <w:rFonts w:eastAsia="Calibri"/>
          <w:sz w:val="28"/>
          <w:szCs w:val="28"/>
          <w:lang w:eastAsia="en-US"/>
        </w:rPr>
        <w:t>22</w:t>
      </w:r>
      <w:r w:rsidRPr="00960AB5">
        <w:rPr>
          <w:rFonts w:eastAsia="Calibri"/>
          <w:sz w:val="28"/>
          <w:szCs w:val="28"/>
          <w:lang w:eastAsia="en-US"/>
        </w:rPr>
        <w:t>.12.202</w:t>
      </w:r>
      <w:r w:rsidR="001D647F" w:rsidRPr="00960AB5">
        <w:rPr>
          <w:rFonts w:eastAsia="Calibri"/>
          <w:sz w:val="28"/>
          <w:szCs w:val="28"/>
          <w:lang w:eastAsia="en-US"/>
        </w:rPr>
        <w:t>3</w:t>
      </w:r>
      <w:r w:rsidRPr="00960AB5">
        <w:rPr>
          <w:rFonts w:eastAsia="Calibri"/>
          <w:sz w:val="28"/>
          <w:szCs w:val="28"/>
          <w:lang w:eastAsia="en-US"/>
        </w:rPr>
        <w:t xml:space="preserve"> №</w:t>
      </w:r>
      <w:r w:rsidR="00DC6632" w:rsidRPr="00960AB5">
        <w:rPr>
          <w:rFonts w:eastAsia="Calibri"/>
          <w:sz w:val="28"/>
          <w:szCs w:val="28"/>
          <w:lang w:eastAsia="en-US"/>
        </w:rPr>
        <w:t xml:space="preserve"> 39</w:t>
      </w:r>
      <w:r w:rsidRPr="00960AB5">
        <w:rPr>
          <w:rFonts w:eastAsia="Calibri"/>
          <w:sz w:val="28"/>
          <w:szCs w:val="28"/>
          <w:lang w:eastAsia="en-US"/>
        </w:rPr>
        <w:t xml:space="preserve"> «О бюджете </w:t>
      </w:r>
      <w:r w:rsidR="00DC6632" w:rsidRPr="00960AB5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Pr="00960AB5">
        <w:rPr>
          <w:rFonts w:eastAsia="Calibri"/>
          <w:sz w:val="28"/>
          <w:szCs w:val="28"/>
          <w:lang w:eastAsia="en-US"/>
        </w:rPr>
        <w:t xml:space="preserve"> на 20</w:t>
      </w:r>
      <w:r w:rsidR="00960AB5">
        <w:rPr>
          <w:rFonts w:eastAsia="Calibri"/>
          <w:sz w:val="28"/>
          <w:szCs w:val="28"/>
          <w:lang w:eastAsia="en-US"/>
        </w:rPr>
        <w:t>24</w:t>
      </w:r>
      <w:r w:rsidR="00DC6632" w:rsidRPr="00960AB5">
        <w:rPr>
          <w:rFonts w:eastAsia="Calibri"/>
          <w:sz w:val="28"/>
          <w:szCs w:val="28"/>
          <w:lang w:eastAsia="en-US"/>
        </w:rPr>
        <w:t xml:space="preserve"> год и на плановый период 2025 и 2026</w:t>
      </w:r>
      <w:r w:rsidRPr="00960AB5">
        <w:rPr>
          <w:rFonts w:eastAsia="Calibri"/>
          <w:sz w:val="28"/>
          <w:szCs w:val="28"/>
          <w:lang w:eastAsia="en-US"/>
        </w:rPr>
        <w:t xml:space="preserve"> годов».</w:t>
      </w:r>
    </w:p>
    <w:p w:rsidR="00960AB5" w:rsidRPr="00960AB5" w:rsidRDefault="00FC79CF" w:rsidP="00960A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9CF">
        <w:rPr>
          <w:rFonts w:ascii="Times New Roman CYR" w:hAnsi="Times New Roman CYR" w:cs="Times New Roman CYR"/>
          <w:sz w:val="28"/>
          <w:szCs w:val="28"/>
        </w:rPr>
        <w:t xml:space="preserve">Доходную часть бюджета </w:t>
      </w:r>
      <w:r w:rsidR="00960AB5">
        <w:rPr>
          <w:rFonts w:ascii="Times New Roman CYR" w:hAnsi="Times New Roman CYR" w:cs="Times New Roman CYR"/>
          <w:sz w:val="28"/>
          <w:szCs w:val="28"/>
        </w:rPr>
        <w:t xml:space="preserve">Сусанинского </w:t>
      </w:r>
      <w:r w:rsidRPr="00FC79CF">
        <w:rPr>
          <w:rFonts w:ascii="Times New Roman CYR" w:hAnsi="Times New Roman CYR" w:cs="Times New Roman CYR"/>
          <w:sz w:val="28"/>
          <w:szCs w:val="28"/>
        </w:rPr>
        <w:t>сельского поселения  составляют</w:t>
      </w:r>
      <w:r w:rsidR="00D611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79CF">
        <w:rPr>
          <w:rFonts w:ascii="Times New Roman CYR" w:hAnsi="Times New Roman CYR" w:cs="Times New Roman CYR"/>
          <w:sz w:val="28"/>
          <w:szCs w:val="28"/>
        </w:rPr>
        <w:t>нал</w:t>
      </w:r>
      <w:r w:rsidRPr="00FC79CF">
        <w:rPr>
          <w:rFonts w:ascii="Times New Roman CYR" w:hAnsi="Times New Roman CYR" w:cs="Times New Roman CYR"/>
          <w:sz w:val="28"/>
          <w:szCs w:val="28"/>
        </w:rPr>
        <w:t>о</w:t>
      </w:r>
      <w:r w:rsidRPr="00FC79CF">
        <w:rPr>
          <w:rFonts w:ascii="Times New Roman CYR" w:hAnsi="Times New Roman CYR" w:cs="Times New Roman CYR"/>
          <w:sz w:val="28"/>
          <w:szCs w:val="28"/>
        </w:rPr>
        <w:t xml:space="preserve">говые и не налоговые доходы, а также безвозмездные поступления. </w:t>
      </w:r>
      <w:r w:rsidR="00960AB5" w:rsidRPr="00960AB5">
        <w:rPr>
          <w:rFonts w:eastAsia="Calibri"/>
          <w:sz w:val="28"/>
          <w:szCs w:val="28"/>
          <w:lang w:eastAsia="en-US"/>
        </w:rPr>
        <w:t>В процессе испо</w:t>
      </w:r>
      <w:r w:rsidR="00960AB5" w:rsidRPr="00960AB5">
        <w:rPr>
          <w:rFonts w:eastAsia="Calibri"/>
          <w:sz w:val="28"/>
          <w:szCs w:val="28"/>
          <w:lang w:eastAsia="en-US"/>
        </w:rPr>
        <w:t>л</w:t>
      </w:r>
      <w:r w:rsidR="00960AB5" w:rsidRPr="00960AB5">
        <w:rPr>
          <w:rFonts w:eastAsia="Calibri"/>
          <w:sz w:val="28"/>
          <w:szCs w:val="28"/>
          <w:lang w:eastAsia="en-US"/>
        </w:rPr>
        <w:t>нения бюджета поселения было принято 4 решения Совета депутатов о внесении и</w:t>
      </w:r>
      <w:r w:rsidR="00960AB5" w:rsidRPr="00960AB5">
        <w:rPr>
          <w:rFonts w:eastAsia="Calibri"/>
          <w:sz w:val="28"/>
          <w:szCs w:val="28"/>
          <w:lang w:eastAsia="en-US"/>
        </w:rPr>
        <w:t>з</w:t>
      </w:r>
      <w:r w:rsidR="00960AB5" w:rsidRPr="00960AB5">
        <w:rPr>
          <w:rFonts w:eastAsia="Calibri"/>
          <w:sz w:val="28"/>
          <w:szCs w:val="28"/>
          <w:lang w:eastAsia="en-US"/>
        </w:rPr>
        <w:t>менении и дополнений в решение Совета депутатов от 22.12.2023 № 39:</w:t>
      </w:r>
    </w:p>
    <w:p w:rsidR="00960AB5" w:rsidRPr="00960AB5" w:rsidRDefault="00960AB5" w:rsidP="00960A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Решение Совета депутатов Сусанинского сельского поселения от 31.01.2024г. №44 «О внесении изменений в Решение Совета депутатов Сусани</w:t>
      </w:r>
      <w:r w:rsidRPr="00960AB5">
        <w:rPr>
          <w:rFonts w:eastAsia="Calibri"/>
          <w:sz w:val="28"/>
          <w:szCs w:val="28"/>
          <w:lang w:eastAsia="en-US"/>
        </w:rPr>
        <w:t>н</w:t>
      </w:r>
      <w:r w:rsidRPr="00960AB5">
        <w:rPr>
          <w:rFonts w:eastAsia="Calibri"/>
          <w:sz w:val="28"/>
          <w:szCs w:val="28"/>
          <w:lang w:eastAsia="en-US"/>
        </w:rPr>
        <w:t>ского сельского поселения на 2024 и плановый период 2025 и 2026гг. от 22.12.2023 № 39»;</w:t>
      </w:r>
      <w:bookmarkStart w:id="0" w:name="_Hlk158113141"/>
    </w:p>
    <w:p w:rsidR="00960AB5" w:rsidRPr="00960AB5" w:rsidRDefault="00960AB5" w:rsidP="00960A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lastRenderedPageBreak/>
        <w:t xml:space="preserve">Решение Совета депутатов Сусанинского сельского поселения от 17.06.2024г. №53 </w:t>
      </w:r>
      <w:bookmarkStart w:id="1" w:name="_Hlk95839702"/>
      <w:r w:rsidRPr="00960AB5">
        <w:rPr>
          <w:rFonts w:eastAsia="Calibri"/>
          <w:sz w:val="28"/>
          <w:szCs w:val="28"/>
          <w:lang w:eastAsia="en-US"/>
        </w:rPr>
        <w:t>«О внесении изменений в Решение Совета депутатов Сусани</w:t>
      </w:r>
      <w:r w:rsidRPr="00960AB5">
        <w:rPr>
          <w:rFonts w:eastAsia="Calibri"/>
          <w:sz w:val="28"/>
          <w:szCs w:val="28"/>
          <w:lang w:eastAsia="en-US"/>
        </w:rPr>
        <w:t>н</w:t>
      </w:r>
      <w:r w:rsidRPr="00960AB5">
        <w:rPr>
          <w:rFonts w:eastAsia="Calibri"/>
          <w:sz w:val="28"/>
          <w:szCs w:val="28"/>
          <w:lang w:eastAsia="en-US"/>
        </w:rPr>
        <w:t xml:space="preserve">ского сельского </w:t>
      </w:r>
      <w:bookmarkStart w:id="2" w:name="_Hlk63695921"/>
      <w:r w:rsidRPr="00960AB5">
        <w:rPr>
          <w:rFonts w:eastAsia="Calibri"/>
          <w:sz w:val="28"/>
          <w:szCs w:val="28"/>
          <w:lang w:eastAsia="en-US"/>
        </w:rPr>
        <w:t xml:space="preserve">поселения на </w:t>
      </w:r>
      <w:bookmarkStart w:id="3" w:name="_Hlk158113168"/>
      <w:r w:rsidRPr="00960AB5">
        <w:rPr>
          <w:rFonts w:eastAsia="Calibri"/>
          <w:sz w:val="28"/>
          <w:szCs w:val="28"/>
          <w:lang w:eastAsia="en-US"/>
        </w:rPr>
        <w:t>2024 и плановый период 2025 и 2026гг от 22.12.2023 № 39»;</w:t>
      </w:r>
      <w:bookmarkStart w:id="4" w:name="_Hlk158113182"/>
      <w:bookmarkEnd w:id="0"/>
      <w:bookmarkEnd w:id="1"/>
      <w:bookmarkEnd w:id="2"/>
    </w:p>
    <w:p w:rsidR="00960AB5" w:rsidRPr="00960AB5" w:rsidRDefault="00960AB5" w:rsidP="00960A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Решение Совета депутатов Сусанинского сельского поселения от 20.09.2024г. № 65 «О внесении изменений в Решение Совета депутатов Сусани</w:t>
      </w:r>
      <w:r w:rsidRPr="00960AB5">
        <w:rPr>
          <w:rFonts w:eastAsia="Calibri"/>
          <w:sz w:val="28"/>
          <w:szCs w:val="28"/>
          <w:lang w:eastAsia="en-US"/>
        </w:rPr>
        <w:t>н</w:t>
      </w:r>
      <w:r w:rsidRPr="00960AB5">
        <w:rPr>
          <w:rFonts w:eastAsia="Calibri"/>
          <w:sz w:val="28"/>
          <w:szCs w:val="28"/>
          <w:lang w:eastAsia="en-US"/>
        </w:rPr>
        <w:t>ского сельского поселения на 2024 и плановый период 2025 и 2026 г. от 22.12.2023 № 39;</w:t>
      </w:r>
      <w:bookmarkEnd w:id="3"/>
      <w:bookmarkEnd w:id="4"/>
    </w:p>
    <w:p w:rsidR="00960AB5" w:rsidRPr="00960AB5" w:rsidRDefault="00960AB5" w:rsidP="00960A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firstLine="567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 xml:space="preserve"> Решение Совета депутатов Сусанинского сельского поселения от 24.12.2024г. №72 «О внесении изменений в Решение Совета депутатов Сусани</w:t>
      </w:r>
      <w:r w:rsidRPr="00960AB5">
        <w:rPr>
          <w:rFonts w:eastAsia="Calibri"/>
          <w:sz w:val="28"/>
          <w:szCs w:val="28"/>
          <w:lang w:eastAsia="en-US"/>
        </w:rPr>
        <w:t>н</w:t>
      </w:r>
      <w:r w:rsidRPr="00960AB5">
        <w:rPr>
          <w:rFonts w:eastAsia="Calibri"/>
          <w:sz w:val="28"/>
          <w:szCs w:val="28"/>
          <w:lang w:eastAsia="en-US"/>
        </w:rPr>
        <w:t>ского сельского поселения на 2024 и плановый период 2025 и 2026г. от 22.12.2023 № 39»;</w:t>
      </w: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 xml:space="preserve">В соответствии со статьей 215.1 Бюджетного Кодекса Российской Федерации исполнение бюджета поселения осуществляется на основе единства кассы. 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Показатели сводной бюджетной росписи по расходам утверждены в сумме 10 844,49627 тыс. рублей, что соответствует объему расходов бюджета поселения, утве</w:t>
      </w:r>
      <w:r w:rsidRPr="00960AB5">
        <w:rPr>
          <w:rFonts w:eastAsia="Calibri"/>
          <w:sz w:val="28"/>
          <w:szCs w:val="28"/>
          <w:lang w:eastAsia="en-US"/>
        </w:rPr>
        <w:t>р</w:t>
      </w:r>
      <w:r w:rsidRPr="00960AB5">
        <w:rPr>
          <w:rFonts w:eastAsia="Calibri"/>
          <w:sz w:val="28"/>
          <w:szCs w:val="28"/>
          <w:lang w:eastAsia="en-US"/>
        </w:rPr>
        <w:t>жденному решением Совета депутатов от 24.12.2024г. №72.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60AB5">
        <w:rPr>
          <w:b/>
          <w:sz w:val="28"/>
          <w:szCs w:val="28"/>
        </w:rPr>
        <w:t>2</w:t>
      </w:r>
      <w:r w:rsidRPr="00960AB5">
        <w:rPr>
          <w:rFonts w:eastAsia="Calibri"/>
          <w:b/>
          <w:sz w:val="28"/>
          <w:szCs w:val="28"/>
          <w:lang w:eastAsia="en-US"/>
        </w:rPr>
        <w:t>.Общая характеристика исполнения бюджета поселения</w:t>
      </w:r>
    </w:p>
    <w:p w:rsidR="00960AB5" w:rsidRPr="00960AB5" w:rsidRDefault="00960AB5" w:rsidP="00960AB5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b/>
          <w:sz w:val="28"/>
          <w:szCs w:val="28"/>
          <w:lang w:eastAsia="en-US"/>
        </w:rPr>
        <w:t>в 2024 году</w:t>
      </w:r>
    </w:p>
    <w:p w:rsidR="00960AB5" w:rsidRPr="00960AB5" w:rsidRDefault="00960AB5" w:rsidP="00960AB5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Решением Совета депутатов сельского поселения от 22.12.2023 № 39 «О бюдж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>те Сусанинского сельского поселения на 2024 год и плановый период 2025 и 2026 г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>дов» первоначальные бюджетные назначения на 2024 год утверждены: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общий объем доходов в сумме 9 120,34227 тыс. рублей, в том числе: налоговые и неналоговые доходы 2 516,00000 тыс. рублей и безвозмездные поступления 6 604,34227 тыс. рублей;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общий объем расходов в сумме 9 371,94227 тыс. рублей;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дефицит бюджета в сумме -251,60000 тыс. рублей.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AB5">
        <w:rPr>
          <w:rFonts w:eastAsia="Calibri"/>
          <w:sz w:val="28"/>
          <w:szCs w:val="28"/>
          <w:lang w:eastAsia="en-US"/>
        </w:rPr>
        <w:t xml:space="preserve">В ходе исполнения бюджета поселения бюджет корректировался 4 раза. </w:t>
      </w:r>
      <w:r w:rsidRPr="00960AB5">
        <w:rPr>
          <w:sz w:val="28"/>
          <w:szCs w:val="28"/>
        </w:rPr>
        <w:t>Внес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ние изменений в утвержденный бюджет в основном связано:</w:t>
      </w: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с поступлением в отчетном периоде собственных доходов в объемах, отлич</w:t>
      </w:r>
      <w:r w:rsidRPr="00960AB5">
        <w:rPr>
          <w:sz w:val="28"/>
          <w:szCs w:val="28"/>
        </w:rPr>
        <w:t>а</w:t>
      </w:r>
      <w:r w:rsidRPr="00960AB5">
        <w:rPr>
          <w:sz w:val="28"/>
          <w:szCs w:val="28"/>
        </w:rPr>
        <w:t>ющихся от объемов, которые были запланированы ранее;</w:t>
      </w: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с необходимостью отражения в доходной и расходной части бюджета дополн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 xml:space="preserve">тельно полученных безвозмездных поступлений; </w:t>
      </w: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- </w:t>
      </w:r>
      <w:proofErr w:type="gramStart"/>
      <w:r w:rsidRPr="00960AB5">
        <w:rPr>
          <w:sz w:val="28"/>
          <w:szCs w:val="28"/>
        </w:rPr>
        <w:t>с перемещением бюджетных ассигнований по субъектам бюджетного планир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вания в связи с уточнением расходных обязательств бюджета поселения в ходе</w:t>
      </w:r>
      <w:proofErr w:type="gramEnd"/>
      <w:r w:rsidRPr="00960AB5">
        <w:rPr>
          <w:sz w:val="28"/>
          <w:szCs w:val="28"/>
        </w:rPr>
        <w:t xml:space="preserve"> его и</w:t>
      </w:r>
      <w:r w:rsidRPr="00960AB5">
        <w:rPr>
          <w:sz w:val="28"/>
          <w:szCs w:val="28"/>
        </w:rPr>
        <w:t>с</w:t>
      </w:r>
      <w:r w:rsidRPr="00960AB5">
        <w:rPr>
          <w:sz w:val="28"/>
          <w:szCs w:val="28"/>
        </w:rPr>
        <w:t>полнения.</w:t>
      </w: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60AB5" w:rsidRPr="00960AB5" w:rsidRDefault="00960AB5" w:rsidP="00960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С учетом вносимых изменений, в окончательной редакции бюджет поселения был утвержден решением Совета депутатов от 24.12.2024г. №72: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по доходам в сумме 10 745,61541 тыс. рублей, в том числе: налоговые и нен</w:t>
      </w:r>
      <w:r w:rsidRPr="00960AB5">
        <w:rPr>
          <w:rFonts w:eastAsia="Calibri"/>
          <w:sz w:val="28"/>
          <w:szCs w:val="28"/>
          <w:lang w:eastAsia="en-US"/>
        </w:rPr>
        <w:t>а</w:t>
      </w:r>
      <w:r w:rsidRPr="00960AB5">
        <w:rPr>
          <w:rFonts w:eastAsia="Calibri"/>
          <w:sz w:val="28"/>
          <w:szCs w:val="28"/>
          <w:lang w:eastAsia="en-US"/>
        </w:rPr>
        <w:t>логовые доходы – 2 886,00000 тыс. рублей и безвозмездные поступления – 7 859,61541 тыс. рублей;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общий объем расходов в сумме 10 844,49627 тыс. рублей;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- дефицит бюджета в сумме -98,88086 тыс. рублей.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lastRenderedPageBreak/>
        <w:t>Согласно отчетным данным бюджет поселения по доходам исполнен в сумме 10 605,39297 тыс. рублей, по расходам в сумме 10 248,45108 тыс. рублей с профицитом в сумме 356,94189 тыс. рублей.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60AB5">
        <w:rPr>
          <w:rFonts w:eastAsia="Calibri"/>
          <w:b/>
          <w:sz w:val="28"/>
          <w:szCs w:val="28"/>
          <w:lang w:eastAsia="en-US"/>
        </w:rPr>
        <w:t>3. Анализ исполнения доходов бюджета сельского поселения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Согласно данным годового отчета бюджет поселения по доходам исполнен за 2024 год в сумме 10 605,39297 тыс. рублей, в том числе: налоговые и неналоговые д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>ходы в сумме 3 015,77756 тыс. рублей и безвозмездные поступления в сумме 7 589,61541 тыс. рублей. Доходы бюджета поселения исполнены на 98,7% от плановых назначений, утвержденных решением о бюджете. В том числе налоговые и неналог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 xml:space="preserve">вые доходы исполнены на 104,50 %, безвозмездные поступления на 96,56%. 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По сравнению с 2023 годом поступление доходов в бюджет поселения выросло на 1 177,47 тыс. рублей, в том числе: налоговых и неналоговых доходов на 436,15 тыс. рублей и безвозмездных поступлений на 741,32 тыс. рублей.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В структуре доходов бюджета поселения налоговые и неналоговые доходы с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>ставили 28,44% от общих доходов бюджета поселения, безвозмездные поступления составили 71,56 % от общих доходов бюджета поселения.</w:t>
      </w: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Основными источниками в налоговых и неналоговых доходах бюджета посел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>ния являлись налог на доходы физических лиц – 16,37%, акцизы по подакцизным т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>варам (продукции) производимые на территории Российской Федерации – 36,61 %, налоги на имущество – 25,78 %, доходы от использования имущества находящегося в государственной и муниципальной собственности - 7,55 %, налоги на совокупный д</w:t>
      </w:r>
      <w:r w:rsidRPr="00960AB5">
        <w:rPr>
          <w:rFonts w:eastAsia="Calibri"/>
          <w:sz w:val="28"/>
          <w:szCs w:val="28"/>
          <w:lang w:eastAsia="en-US"/>
        </w:rPr>
        <w:t>о</w:t>
      </w:r>
      <w:r w:rsidRPr="00960AB5">
        <w:rPr>
          <w:rFonts w:eastAsia="Calibri"/>
          <w:sz w:val="28"/>
          <w:szCs w:val="28"/>
          <w:lang w:eastAsia="en-US"/>
        </w:rPr>
        <w:t>ход – 13,36 %.</w:t>
      </w:r>
    </w:p>
    <w:p w:rsidR="00960AB5" w:rsidRPr="00960AB5" w:rsidRDefault="00960AB5" w:rsidP="00960AB5">
      <w:pPr>
        <w:numPr>
          <w:ilvl w:val="0"/>
          <w:numId w:val="2"/>
        </w:numPr>
        <w:ind w:firstLine="709"/>
        <w:contextualSpacing/>
        <w:jc w:val="both"/>
        <w:rPr>
          <w:b/>
          <w:i/>
          <w:sz w:val="28"/>
          <w:szCs w:val="28"/>
        </w:rPr>
      </w:pPr>
      <w:r w:rsidRPr="00960AB5">
        <w:rPr>
          <w:b/>
          <w:i/>
          <w:sz w:val="28"/>
          <w:szCs w:val="28"/>
        </w:rPr>
        <w:t>Налоговые доходы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Основную долю (92,45%) в налоговых и неналоговых доходах бюджета посел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ния за 2024 год занимают налоговые доходы, которые исполнены в сумме 2 788 095,56 рублей или 104,84% к плану. По сравнению с 2023 годом поступление налоговых д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ходов выросло в 1,4 раза или на 795 222,49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Структуру налоговых доходов бюджета поселения в 2024 году составили: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НДФЛ – 17,71 % от общей суммы налоговых доходов;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акцизы по подакцизным товарам (продукции) производимым на территории Российской Федерации – 39,60%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налоги на совокупный доход – 14,45%;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налоги на имущество – 27,89%;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государственная пошлина – 0,35%.</w:t>
      </w:r>
    </w:p>
    <w:p w:rsidR="00960AB5" w:rsidRPr="00960AB5" w:rsidRDefault="00960AB5" w:rsidP="0096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AB5">
        <w:rPr>
          <w:sz w:val="28"/>
          <w:szCs w:val="28"/>
        </w:rPr>
        <w:t xml:space="preserve">Поступление </w:t>
      </w:r>
      <w:r w:rsidRPr="00960AB5">
        <w:rPr>
          <w:b/>
          <w:sz w:val="28"/>
          <w:szCs w:val="28"/>
        </w:rPr>
        <w:t>налога на доходы физических лиц</w:t>
      </w:r>
      <w:r w:rsidRPr="00960AB5">
        <w:rPr>
          <w:sz w:val="28"/>
          <w:szCs w:val="28"/>
        </w:rPr>
        <w:t xml:space="preserve"> составило в 2024 году в сумме 493 827,43 рублей или 112,23 % к плану, по сравнению с 2023 годом поступление НДФЛ выросло на 126 595,50 рублей или в 1,3 раза.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Поступление </w:t>
      </w:r>
      <w:r w:rsidRPr="00960AB5">
        <w:rPr>
          <w:b/>
          <w:sz w:val="28"/>
          <w:szCs w:val="28"/>
        </w:rPr>
        <w:t>по акцизам по подакцизным товарам (продукции), производ</w:t>
      </w:r>
      <w:r w:rsidRPr="00960AB5">
        <w:rPr>
          <w:b/>
          <w:sz w:val="28"/>
          <w:szCs w:val="28"/>
        </w:rPr>
        <w:t>и</w:t>
      </w:r>
      <w:r w:rsidRPr="00960AB5">
        <w:rPr>
          <w:b/>
          <w:sz w:val="28"/>
          <w:szCs w:val="28"/>
        </w:rPr>
        <w:t>мым на территории РФ</w:t>
      </w:r>
      <w:r w:rsidRPr="00960AB5">
        <w:rPr>
          <w:sz w:val="28"/>
          <w:szCs w:val="28"/>
        </w:rPr>
        <w:t xml:space="preserve"> составило в сумме 1 104 049,27 рублей или 108,35% к плану, произошло увеличение поступлений по сравнению с 2023 годом на 143 838,56 рублей или на 14,8 %.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Поступление </w:t>
      </w:r>
      <w:r w:rsidRPr="00960AB5">
        <w:rPr>
          <w:b/>
          <w:sz w:val="28"/>
          <w:szCs w:val="28"/>
        </w:rPr>
        <w:t>по налогам на совокупный доход</w:t>
      </w:r>
      <w:r w:rsidRPr="00960AB5">
        <w:rPr>
          <w:sz w:val="28"/>
          <w:szCs w:val="28"/>
        </w:rPr>
        <w:t xml:space="preserve"> составило в сумме 402 757,91 рублей или 95,89% к плану, произошло увеличение поступлений по сравнению с 2023 годом на 178 895,43 рублей или в 1,8 раз. Поступление по налогам на совокупный д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ход исполнено по следующим налогам: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b/>
          <w:i/>
          <w:sz w:val="28"/>
          <w:szCs w:val="28"/>
        </w:rPr>
        <w:lastRenderedPageBreak/>
        <w:t>- налогу, взимаемому в связи с применением упрощенной системы налогоо</w:t>
      </w:r>
      <w:r w:rsidRPr="00960AB5">
        <w:rPr>
          <w:b/>
          <w:i/>
          <w:sz w:val="28"/>
          <w:szCs w:val="28"/>
        </w:rPr>
        <w:t>б</w:t>
      </w:r>
      <w:r w:rsidRPr="00960AB5">
        <w:rPr>
          <w:b/>
          <w:i/>
          <w:sz w:val="28"/>
          <w:szCs w:val="28"/>
        </w:rPr>
        <w:t>ложения</w:t>
      </w:r>
      <w:r w:rsidRPr="00960AB5">
        <w:rPr>
          <w:sz w:val="28"/>
          <w:szCs w:val="28"/>
        </w:rPr>
        <w:t xml:space="preserve"> – 419 523,41 рублей или 99,89 % от плана;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b/>
          <w:i/>
          <w:sz w:val="28"/>
          <w:szCs w:val="28"/>
        </w:rPr>
        <w:t xml:space="preserve">-единому сельскохозяйственному налогу </w:t>
      </w:r>
      <w:r w:rsidRPr="00960AB5">
        <w:rPr>
          <w:sz w:val="28"/>
          <w:szCs w:val="28"/>
        </w:rPr>
        <w:t>– (-)16 765,50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color w:val="000000"/>
          <w:sz w:val="28"/>
          <w:szCs w:val="28"/>
        </w:rPr>
        <w:t xml:space="preserve">Поступление </w:t>
      </w:r>
      <w:r w:rsidRPr="00960AB5">
        <w:rPr>
          <w:b/>
          <w:color w:val="000000"/>
          <w:sz w:val="28"/>
          <w:szCs w:val="28"/>
        </w:rPr>
        <w:t>п</w:t>
      </w:r>
      <w:r w:rsidRPr="00960AB5">
        <w:rPr>
          <w:b/>
          <w:sz w:val="28"/>
          <w:szCs w:val="28"/>
        </w:rPr>
        <w:t xml:space="preserve">о налогам на имущество </w:t>
      </w:r>
      <w:r w:rsidRPr="00960AB5">
        <w:rPr>
          <w:sz w:val="28"/>
          <w:szCs w:val="28"/>
        </w:rPr>
        <w:t>составило 430 867,95 рублей или 84,15 % к плану. Снижение по сравнению с 2023 годом в 1,6 раза или на 739 386,44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Поступление по налогам на имущество по видам налогов: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i/>
          <w:sz w:val="28"/>
          <w:szCs w:val="28"/>
        </w:rPr>
        <w:t xml:space="preserve">- </w:t>
      </w:r>
      <w:r w:rsidRPr="00960AB5">
        <w:rPr>
          <w:b/>
          <w:i/>
          <w:sz w:val="28"/>
          <w:szCs w:val="28"/>
        </w:rPr>
        <w:t xml:space="preserve">налог на имущество физических лиц. </w:t>
      </w:r>
      <w:r w:rsidRPr="00960AB5">
        <w:rPr>
          <w:sz w:val="28"/>
          <w:szCs w:val="28"/>
        </w:rPr>
        <w:t>Исполнение составило 28 192,25 рублей или 102,72% от плана;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i/>
          <w:sz w:val="28"/>
          <w:szCs w:val="28"/>
        </w:rPr>
        <w:t xml:space="preserve">- </w:t>
      </w:r>
      <w:r w:rsidRPr="00960AB5">
        <w:rPr>
          <w:b/>
          <w:i/>
          <w:sz w:val="28"/>
          <w:szCs w:val="28"/>
        </w:rPr>
        <w:t>транспортный налог</w:t>
      </w:r>
      <w:r w:rsidRPr="00960AB5">
        <w:rPr>
          <w:sz w:val="28"/>
          <w:szCs w:val="28"/>
        </w:rPr>
        <w:t xml:space="preserve"> – 349 324,36 рублей или 101,25% к плану;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i/>
          <w:sz w:val="28"/>
          <w:szCs w:val="28"/>
        </w:rPr>
        <w:t xml:space="preserve">- </w:t>
      </w:r>
      <w:r w:rsidRPr="00960AB5">
        <w:rPr>
          <w:b/>
          <w:i/>
          <w:sz w:val="28"/>
          <w:szCs w:val="28"/>
        </w:rPr>
        <w:t>земельный налог</w:t>
      </w:r>
      <w:r w:rsidRPr="00960AB5">
        <w:rPr>
          <w:sz w:val="28"/>
          <w:szCs w:val="28"/>
        </w:rPr>
        <w:t xml:space="preserve"> - 376 260,76 рублей или 100,34% от плана.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Поступления по </w:t>
      </w:r>
      <w:r w:rsidRPr="00960AB5">
        <w:rPr>
          <w:b/>
          <w:sz w:val="28"/>
          <w:szCs w:val="28"/>
        </w:rPr>
        <w:t xml:space="preserve">государственной пошлине за совершение нотариальных действий, </w:t>
      </w:r>
      <w:r w:rsidRPr="00960AB5">
        <w:rPr>
          <w:sz w:val="28"/>
          <w:szCs w:val="28"/>
        </w:rPr>
        <w:t>составили в сумме 10 000,00 рублей или 100,00 % от плановых назначений, по сравнению с 2023 годом исполнено на 93,46 %, что меньше на 700,00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960AB5">
        <w:rPr>
          <w:b/>
          <w:i/>
          <w:sz w:val="28"/>
          <w:szCs w:val="28"/>
        </w:rPr>
        <w:t>Неналоговые доходы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Поступление неналоговых доходов за отчетный период составило 227 682,00 рублей или 100,52% к плану, что меньше на 38,8% или на 359 068,90 рублей исполн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ния 2023 года.</w:t>
      </w:r>
    </w:p>
    <w:p w:rsidR="00960AB5" w:rsidRPr="00960AB5" w:rsidRDefault="00960AB5" w:rsidP="00960AB5">
      <w:pPr>
        <w:ind w:firstLine="709"/>
        <w:jc w:val="both"/>
        <w:outlineLvl w:val="0"/>
        <w:rPr>
          <w:sz w:val="28"/>
          <w:szCs w:val="28"/>
        </w:rPr>
      </w:pPr>
      <w:r w:rsidRPr="00960AB5">
        <w:rPr>
          <w:sz w:val="28"/>
          <w:szCs w:val="28"/>
        </w:rPr>
        <w:t>Структуру неналоговых доходов бюджета поселения в 2024 году составили:</w:t>
      </w:r>
    </w:p>
    <w:p w:rsidR="00960AB5" w:rsidRPr="00960AB5" w:rsidRDefault="00960AB5" w:rsidP="00960AB5">
      <w:pPr>
        <w:ind w:firstLine="709"/>
        <w:jc w:val="both"/>
        <w:outlineLvl w:val="0"/>
        <w:rPr>
          <w:sz w:val="28"/>
          <w:szCs w:val="28"/>
        </w:rPr>
      </w:pPr>
      <w:r w:rsidRPr="00960AB5">
        <w:rPr>
          <w:sz w:val="28"/>
          <w:szCs w:val="28"/>
        </w:rPr>
        <w:t>- доходы, получаемые в виде арендной либо иной платы за передачу в возмез</w:t>
      </w:r>
      <w:r w:rsidRPr="00960AB5">
        <w:rPr>
          <w:sz w:val="28"/>
          <w:szCs w:val="28"/>
        </w:rPr>
        <w:t>д</w:t>
      </w:r>
      <w:r w:rsidRPr="00960AB5">
        <w:rPr>
          <w:sz w:val="28"/>
          <w:szCs w:val="28"/>
        </w:rPr>
        <w:t>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</w:t>
      </w:r>
      <w:r w:rsidRPr="00960AB5">
        <w:rPr>
          <w:sz w:val="28"/>
          <w:szCs w:val="28"/>
        </w:rPr>
        <w:t>н</w:t>
      </w:r>
      <w:r w:rsidRPr="00960AB5">
        <w:rPr>
          <w:sz w:val="28"/>
          <w:szCs w:val="28"/>
        </w:rPr>
        <w:t>ных и муниципальных унитарных предприятий, в том числе казенных) – 206 132,80 рублей или 100,55 % к плану;</w:t>
      </w:r>
    </w:p>
    <w:p w:rsidR="00960AB5" w:rsidRPr="00960AB5" w:rsidRDefault="00960AB5" w:rsidP="00960AB5">
      <w:pPr>
        <w:ind w:firstLine="709"/>
        <w:jc w:val="both"/>
        <w:outlineLvl w:val="0"/>
        <w:rPr>
          <w:sz w:val="28"/>
          <w:szCs w:val="28"/>
        </w:rPr>
      </w:pPr>
      <w:r w:rsidRPr="00960AB5">
        <w:rPr>
          <w:sz w:val="28"/>
          <w:szCs w:val="28"/>
        </w:rPr>
        <w:t>- прочие доходы от использования имущества и прав, находящихся в госуда</w:t>
      </w:r>
      <w:r w:rsidRPr="00960AB5">
        <w:rPr>
          <w:sz w:val="28"/>
          <w:szCs w:val="28"/>
        </w:rPr>
        <w:t>р</w:t>
      </w:r>
      <w:r w:rsidRPr="00960AB5">
        <w:rPr>
          <w:sz w:val="28"/>
          <w:szCs w:val="28"/>
        </w:rPr>
        <w:t>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>тарных предприятий, в том числе казенных) исполнены в сумме 21 549,20 рублей или 100,23 % к плану;</w:t>
      </w:r>
    </w:p>
    <w:p w:rsidR="00960AB5" w:rsidRPr="00960AB5" w:rsidRDefault="00960AB5" w:rsidP="00960AB5">
      <w:pPr>
        <w:tabs>
          <w:tab w:val="num" w:pos="0"/>
          <w:tab w:val="left" w:pos="993"/>
        </w:tabs>
        <w:ind w:firstLine="709"/>
        <w:jc w:val="both"/>
        <w:rPr>
          <w:i/>
          <w:sz w:val="28"/>
          <w:szCs w:val="28"/>
        </w:rPr>
      </w:pPr>
      <w:r w:rsidRPr="00960AB5">
        <w:rPr>
          <w:b/>
          <w:sz w:val="28"/>
          <w:szCs w:val="28"/>
        </w:rPr>
        <w:t>Общий объем безвозмездных поступлений</w:t>
      </w:r>
      <w:r w:rsidRPr="00960AB5">
        <w:rPr>
          <w:sz w:val="28"/>
          <w:szCs w:val="28"/>
        </w:rPr>
        <w:t xml:space="preserve"> в бюджет сельского поселения с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 xml:space="preserve">ставил в сумме 7 589 615,41 рублей или 96,56 % от плана.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Структуру безвозмездных поступлений от других бюджетов бюджетной системы РФ в бюджет поселения в 2024 году составили: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дотации – 1 098 660,00 рублей или 14,48 % от общей суммы безвозмездных п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ступлений;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субвенции –</w:t>
      </w:r>
      <w:r w:rsidRPr="00960AB5">
        <w:t xml:space="preserve"> </w:t>
      </w:r>
      <w:r w:rsidRPr="00960AB5">
        <w:rPr>
          <w:sz w:val="28"/>
          <w:szCs w:val="28"/>
        </w:rPr>
        <w:t>266 807,31 рублей или 3,52 %;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иные межбюджетные трансферты – 6 086 148,10 рублей или 80,19 %; 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прочие безвозмездные поступления – 138 000,00 рублей или 1,81%;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Исполнение плановых назначений по безвозмездным поступлениям от других бюджетов бюджетной системы РФ в бюджет сельского поселения составило 100,00%, в том числе, по дотациям — 100,0%, субвенциям – 100,0%, иным межбюджетным трансфертам — 100,0%, прочим безвозмездным поступлениям - 33,82%.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60AB5">
        <w:rPr>
          <w:b/>
          <w:sz w:val="28"/>
          <w:szCs w:val="28"/>
        </w:rPr>
        <w:t>4.</w:t>
      </w:r>
      <w:r w:rsidRPr="00960AB5">
        <w:rPr>
          <w:sz w:val="28"/>
          <w:szCs w:val="28"/>
        </w:rPr>
        <w:t xml:space="preserve"> </w:t>
      </w:r>
      <w:r w:rsidRPr="00960AB5">
        <w:rPr>
          <w:rFonts w:eastAsia="Calibri"/>
          <w:b/>
          <w:sz w:val="28"/>
          <w:szCs w:val="28"/>
          <w:lang w:eastAsia="en-US"/>
        </w:rPr>
        <w:t>Анализ исполнения расходов бюджета сельского поселения</w:t>
      </w:r>
    </w:p>
    <w:p w:rsidR="00960AB5" w:rsidRPr="00960AB5" w:rsidRDefault="00960AB5" w:rsidP="00960AB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bCs/>
          <w:sz w:val="28"/>
          <w:szCs w:val="28"/>
        </w:rPr>
        <w:lastRenderedPageBreak/>
        <w:t>В окончательной редакции решения Совета депутатов «О бюджете Сусанинск</w:t>
      </w:r>
      <w:r w:rsidRPr="00960AB5">
        <w:rPr>
          <w:bCs/>
          <w:sz w:val="28"/>
          <w:szCs w:val="28"/>
        </w:rPr>
        <w:t>о</w:t>
      </w:r>
      <w:r w:rsidRPr="00960AB5">
        <w:rPr>
          <w:bCs/>
          <w:sz w:val="28"/>
          <w:szCs w:val="28"/>
        </w:rPr>
        <w:t>го сельского поселения на 2024 год и плановый период 2025 и 2026 годов», общий объем расходов бюджета утвержден в сумме 10 844,49627 тыс. рублей. Общий объем утвержденных бюджетных ассигнований, предусмотренный сводной бюджетной ро</w:t>
      </w:r>
      <w:r w:rsidRPr="00960AB5">
        <w:rPr>
          <w:bCs/>
          <w:sz w:val="28"/>
          <w:szCs w:val="28"/>
        </w:rPr>
        <w:t>с</w:t>
      </w:r>
      <w:r w:rsidRPr="00960AB5">
        <w:rPr>
          <w:bCs/>
          <w:sz w:val="28"/>
          <w:szCs w:val="28"/>
        </w:rPr>
        <w:t>писью составил 10 844,49627 тыс. рублей, что соответствует решению о бюджете. О</w:t>
      </w:r>
      <w:r w:rsidRPr="00960AB5">
        <w:rPr>
          <w:bCs/>
          <w:sz w:val="28"/>
          <w:szCs w:val="28"/>
        </w:rPr>
        <w:t>б</w:t>
      </w:r>
      <w:r w:rsidRPr="00960AB5">
        <w:rPr>
          <w:bCs/>
          <w:sz w:val="28"/>
          <w:szCs w:val="28"/>
        </w:rPr>
        <w:t>щий объем утвержденных бюджетных назначений по отчету (</w:t>
      </w:r>
      <w:r w:rsidRPr="00960AB5">
        <w:rPr>
          <w:bCs/>
          <w:i/>
          <w:sz w:val="28"/>
          <w:szCs w:val="28"/>
        </w:rPr>
        <w:t>ф</w:t>
      </w:r>
      <w:r w:rsidRPr="00960AB5">
        <w:rPr>
          <w:bCs/>
          <w:sz w:val="28"/>
          <w:szCs w:val="28"/>
        </w:rPr>
        <w:t>.</w:t>
      </w:r>
      <w:r w:rsidRPr="00960AB5">
        <w:rPr>
          <w:bCs/>
          <w:i/>
          <w:sz w:val="28"/>
          <w:szCs w:val="28"/>
        </w:rPr>
        <w:t>0503117</w:t>
      </w:r>
      <w:r w:rsidRPr="00960AB5">
        <w:rPr>
          <w:bCs/>
          <w:sz w:val="28"/>
          <w:szCs w:val="28"/>
        </w:rPr>
        <w:t xml:space="preserve">) составил 10 844,49627 тыс. рублей, что соответствует сводной бюджетной росписи. 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По отчету (</w:t>
      </w:r>
      <w:r w:rsidRPr="00960AB5">
        <w:rPr>
          <w:bCs/>
          <w:i/>
          <w:sz w:val="28"/>
          <w:szCs w:val="28"/>
        </w:rPr>
        <w:t>ф. 0503117</w:t>
      </w:r>
      <w:r w:rsidRPr="00960AB5">
        <w:rPr>
          <w:bCs/>
          <w:sz w:val="28"/>
          <w:szCs w:val="28"/>
        </w:rPr>
        <w:t>) расходы бюджета поселения за 2024 год составили в сумме 10 248,45108 тыс. рублей или 94,50% от утвержденных бюджетных назначений по отчету.</w:t>
      </w:r>
      <w:r w:rsidRPr="00960AB5">
        <w:rPr>
          <w:b/>
          <w:bCs/>
          <w:sz w:val="28"/>
          <w:szCs w:val="28"/>
        </w:rPr>
        <w:t xml:space="preserve"> </w:t>
      </w:r>
      <w:r w:rsidRPr="00960AB5">
        <w:rPr>
          <w:bCs/>
          <w:sz w:val="28"/>
          <w:szCs w:val="28"/>
        </w:rPr>
        <w:t>По сравнению с 2023 годом расходы бюджета сельского поселения незн</w:t>
      </w:r>
      <w:r w:rsidRPr="00960AB5">
        <w:rPr>
          <w:bCs/>
          <w:sz w:val="28"/>
          <w:szCs w:val="28"/>
        </w:rPr>
        <w:t>а</w:t>
      </w:r>
      <w:r w:rsidRPr="00960AB5">
        <w:rPr>
          <w:bCs/>
          <w:sz w:val="28"/>
          <w:szCs w:val="28"/>
        </w:rPr>
        <w:t>чительно увеличились на 758,26 рублей или на 8,0%.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Анализ исполнения расходов бюджета сельского поселения за 2024 год пре</w:t>
      </w:r>
      <w:r w:rsidRPr="00960AB5">
        <w:rPr>
          <w:bCs/>
          <w:sz w:val="28"/>
          <w:szCs w:val="28"/>
        </w:rPr>
        <w:t>д</w:t>
      </w:r>
      <w:r w:rsidRPr="00960AB5">
        <w:rPr>
          <w:bCs/>
          <w:sz w:val="28"/>
          <w:szCs w:val="28"/>
        </w:rPr>
        <w:t>ставлен в приложении № 3.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Анализ исполнения расходов бюджета поселения по разделам бюджетной кла</w:t>
      </w:r>
      <w:r w:rsidRPr="00960AB5">
        <w:rPr>
          <w:bCs/>
          <w:sz w:val="28"/>
          <w:szCs w:val="28"/>
        </w:rPr>
        <w:t>с</w:t>
      </w:r>
      <w:r w:rsidRPr="00960AB5">
        <w:rPr>
          <w:bCs/>
          <w:sz w:val="28"/>
          <w:szCs w:val="28"/>
        </w:rPr>
        <w:t>сификации показал следующее: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Расходы</w:t>
      </w:r>
      <w:r w:rsidRPr="00960AB5">
        <w:rPr>
          <w:b/>
          <w:sz w:val="28"/>
          <w:szCs w:val="28"/>
        </w:rPr>
        <w:t xml:space="preserve"> </w:t>
      </w:r>
      <w:r w:rsidRPr="00960AB5">
        <w:rPr>
          <w:sz w:val="28"/>
          <w:szCs w:val="28"/>
        </w:rPr>
        <w:t>по разделу</w:t>
      </w:r>
      <w:r w:rsidRPr="00960AB5">
        <w:rPr>
          <w:b/>
          <w:sz w:val="28"/>
          <w:szCs w:val="28"/>
        </w:rPr>
        <w:t xml:space="preserve"> 01 «Общегосударственные вопросы»</w:t>
      </w:r>
      <w:r w:rsidRPr="00960AB5">
        <w:rPr>
          <w:sz w:val="28"/>
          <w:szCs w:val="28"/>
        </w:rPr>
        <w:t xml:space="preserve"> исполнены в сумме 5 824 504,37 рублей или 93,58 % от утвержденных бюджетных назначений. Удельный вес расходов по данному разделу в общих расходах бюджета поселения составил 56,83 %. По сравнению с 2023 годом расходы увеличились на 1,48 % или на 85 160,46 ру</w:t>
      </w:r>
      <w:r w:rsidRPr="00960AB5">
        <w:rPr>
          <w:sz w:val="28"/>
          <w:szCs w:val="28"/>
        </w:rPr>
        <w:t>б</w:t>
      </w:r>
      <w:r w:rsidRPr="00960AB5">
        <w:rPr>
          <w:sz w:val="28"/>
          <w:szCs w:val="28"/>
        </w:rPr>
        <w:t>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Расходы произведены в разрезе следующих подразделов: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sym w:font="Wingdings" w:char="F09F"/>
      </w:r>
      <w:r w:rsidRPr="00960AB5">
        <w:rPr>
          <w:sz w:val="28"/>
          <w:szCs w:val="28"/>
        </w:rPr>
        <w:t xml:space="preserve"> </w:t>
      </w:r>
      <w:r w:rsidRPr="00960AB5">
        <w:rPr>
          <w:i/>
          <w:sz w:val="28"/>
          <w:szCs w:val="28"/>
        </w:rPr>
        <w:t>02 «Функционирование высшего должностного лица субъекта Российской Ф</w:t>
      </w:r>
      <w:r w:rsidRPr="00960AB5">
        <w:rPr>
          <w:i/>
          <w:sz w:val="28"/>
          <w:szCs w:val="28"/>
        </w:rPr>
        <w:t>е</w:t>
      </w:r>
      <w:r w:rsidRPr="00960AB5">
        <w:rPr>
          <w:i/>
          <w:sz w:val="28"/>
          <w:szCs w:val="28"/>
        </w:rPr>
        <w:t>дерации и муниципального образования»</w:t>
      </w:r>
      <w:r w:rsidRPr="00960AB5">
        <w:rPr>
          <w:sz w:val="28"/>
          <w:szCs w:val="28"/>
        </w:rPr>
        <w:t xml:space="preserve"> - 1 236 579,63 рублей или 100,00% от утве</w:t>
      </w:r>
      <w:r w:rsidRPr="00960AB5">
        <w:rPr>
          <w:sz w:val="28"/>
          <w:szCs w:val="28"/>
        </w:rPr>
        <w:t>р</w:t>
      </w:r>
      <w:r w:rsidRPr="00960AB5">
        <w:rPr>
          <w:sz w:val="28"/>
          <w:szCs w:val="28"/>
        </w:rPr>
        <w:t>жденных назначений.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sym w:font="Wingdings" w:char="F09F"/>
      </w:r>
      <w:r w:rsidRPr="00960AB5">
        <w:rPr>
          <w:i/>
          <w:sz w:val="28"/>
          <w:szCs w:val="28"/>
        </w:rPr>
        <w:t xml:space="preserve"> 04 «Функционирование Правительства Российской Федерации, высших испо</w:t>
      </w:r>
      <w:r w:rsidRPr="00960AB5">
        <w:rPr>
          <w:i/>
          <w:sz w:val="28"/>
          <w:szCs w:val="28"/>
        </w:rPr>
        <w:t>л</w:t>
      </w:r>
      <w:r w:rsidRPr="00960AB5">
        <w:rPr>
          <w:i/>
          <w:sz w:val="28"/>
          <w:szCs w:val="28"/>
        </w:rPr>
        <w:t>нительных органов государственной власти субъекта Российской Федерации, мес</w:t>
      </w:r>
      <w:r w:rsidRPr="00960AB5">
        <w:rPr>
          <w:i/>
          <w:sz w:val="28"/>
          <w:szCs w:val="28"/>
        </w:rPr>
        <w:t>т</w:t>
      </w:r>
      <w:r w:rsidRPr="00960AB5">
        <w:rPr>
          <w:i/>
          <w:sz w:val="28"/>
          <w:szCs w:val="28"/>
        </w:rPr>
        <w:t>ных администраций»</w:t>
      </w:r>
      <w:r w:rsidRPr="00960AB5">
        <w:rPr>
          <w:sz w:val="28"/>
          <w:szCs w:val="28"/>
        </w:rPr>
        <w:t xml:space="preserve"> - 4 401 058,90 рублей или 98,66% от плана.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sym w:font="Wingdings" w:char="F09F"/>
      </w:r>
      <w:r w:rsidRPr="00960AB5">
        <w:rPr>
          <w:sz w:val="28"/>
          <w:szCs w:val="28"/>
        </w:rPr>
        <w:t xml:space="preserve"> </w:t>
      </w:r>
      <w:r w:rsidRPr="00960AB5">
        <w:rPr>
          <w:i/>
          <w:sz w:val="28"/>
          <w:szCs w:val="28"/>
        </w:rPr>
        <w:t>13 «Другие общегосударственные вопросы»</w:t>
      </w:r>
      <w:r w:rsidRPr="00960AB5">
        <w:rPr>
          <w:sz w:val="28"/>
          <w:szCs w:val="28"/>
        </w:rPr>
        <w:t xml:space="preserve"> 186 865,84 рублей или 35,47% от плана.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Данные средства направлялись на содержание аппарата администрации сельск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го поселения.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Расходы по разделу </w:t>
      </w:r>
      <w:r w:rsidRPr="00960AB5">
        <w:rPr>
          <w:b/>
          <w:sz w:val="28"/>
          <w:szCs w:val="28"/>
        </w:rPr>
        <w:t>02 «Национальная оборона</w:t>
      </w:r>
      <w:r w:rsidRPr="00960AB5">
        <w:rPr>
          <w:sz w:val="28"/>
          <w:szCs w:val="28"/>
        </w:rPr>
        <w:t>» исполнены в сумме      255 310,00 рублей или 100,0% от утвержденных бюджетных назначений и увеличились по сравнению с 2023 годом на 27,01 % или на 54 300,00 рублей. Расходы исполнены в размере 100,0% по подразделу 03 «Мобилизационная и вневойсковая подготовка».</w:t>
      </w:r>
      <w:r w:rsidRPr="00960AB5">
        <w:t xml:space="preserve"> </w:t>
      </w:r>
      <w:r w:rsidRPr="00960AB5">
        <w:rPr>
          <w:sz w:val="28"/>
          <w:szCs w:val="28"/>
        </w:rPr>
        <w:t>Удельный вес в общих расходах бюджета поселения составляет 2,49%.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Расходы по р</w:t>
      </w:r>
      <w:r w:rsidRPr="00960AB5">
        <w:rPr>
          <w:bCs/>
          <w:sz w:val="28"/>
          <w:szCs w:val="28"/>
        </w:rPr>
        <w:t>азделу</w:t>
      </w:r>
      <w:r w:rsidRPr="00960AB5">
        <w:rPr>
          <w:b/>
          <w:bCs/>
          <w:sz w:val="28"/>
          <w:szCs w:val="28"/>
        </w:rPr>
        <w:t xml:space="preserve"> 03 «Национальная безопасность и правоохранительная деятельность» </w:t>
      </w:r>
      <w:r w:rsidRPr="00960AB5">
        <w:rPr>
          <w:bCs/>
          <w:sz w:val="28"/>
          <w:szCs w:val="28"/>
        </w:rPr>
        <w:t>исполнены в сумме 196 857,31 рублей или 100,0%</w:t>
      </w:r>
      <w:r w:rsidRPr="00960AB5">
        <w:rPr>
          <w:sz w:val="28"/>
          <w:szCs w:val="28"/>
        </w:rPr>
        <w:t xml:space="preserve"> от утвержденных бюджетных назначений и уменьшились по сравнению с 2023 годом на 7,5% или на 15 968,97 рублей. Удельный вес в общих расходах бюджета поселения составляет 1,92%.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Расходы произведены по подразделам</w:t>
      </w:r>
    </w:p>
    <w:p w:rsidR="00960AB5" w:rsidRPr="00960AB5" w:rsidRDefault="00960AB5" w:rsidP="00960AB5">
      <w:pPr>
        <w:numPr>
          <w:ilvl w:val="0"/>
          <w:numId w:val="4"/>
        </w:numPr>
        <w:jc w:val="both"/>
        <w:rPr>
          <w:sz w:val="28"/>
          <w:szCs w:val="28"/>
        </w:rPr>
      </w:pPr>
      <w:r w:rsidRPr="00960AB5">
        <w:rPr>
          <w:i/>
          <w:sz w:val="28"/>
          <w:szCs w:val="28"/>
        </w:rPr>
        <w:t>04 «Органы юстиции» в сумме 9 297,31</w:t>
      </w:r>
      <w:r w:rsidRPr="00960AB5">
        <w:rPr>
          <w:sz w:val="28"/>
          <w:szCs w:val="28"/>
        </w:rPr>
        <w:t xml:space="preserve"> рублей или 100,0% к плану;</w:t>
      </w:r>
    </w:p>
    <w:p w:rsidR="00960AB5" w:rsidRPr="00960AB5" w:rsidRDefault="00960AB5" w:rsidP="00960AB5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960AB5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</w:t>
      </w:r>
      <w:r w:rsidRPr="00960AB5">
        <w:rPr>
          <w:i/>
          <w:sz w:val="28"/>
          <w:szCs w:val="28"/>
        </w:rPr>
        <w:t>«Защита населения и территории от чрезвычайных ситуаций</w:t>
      </w:r>
      <w:r>
        <w:rPr>
          <w:i/>
          <w:sz w:val="28"/>
          <w:szCs w:val="28"/>
        </w:rPr>
        <w:t xml:space="preserve"> </w:t>
      </w:r>
      <w:r w:rsidRPr="00960AB5">
        <w:rPr>
          <w:i/>
          <w:sz w:val="28"/>
          <w:szCs w:val="28"/>
        </w:rPr>
        <w:t>природного и техногенного характера, гражданская оборона» в сумме 187 560,00 рублей, исполнено в размере 100,0 %.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lastRenderedPageBreak/>
        <w:t>Расходы по разделу</w:t>
      </w:r>
      <w:r w:rsidRPr="00960AB5">
        <w:rPr>
          <w:b/>
          <w:bCs/>
          <w:sz w:val="28"/>
          <w:szCs w:val="28"/>
        </w:rPr>
        <w:t xml:space="preserve"> 04 «Национальная экономика»</w:t>
      </w:r>
      <w:r w:rsidRPr="00960AB5">
        <w:rPr>
          <w:bCs/>
          <w:sz w:val="28"/>
          <w:szCs w:val="28"/>
        </w:rPr>
        <w:t xml:space="preserve"> исполнены в сумме 2 056 372,95 рублей или 93,93% к утвержденным бюджетным назначениям. Удельный вес в общих расходах бюджета поселения составляет 20,07%. В том числе по подразделам:</w:t>
      </w:r>
    </w:p>
    <w:p w:rsidR="00960AB5" w:rsidRPr="00960AB5" w:rsidRDefault="00960AB5" w:rsidP="00960AB5">
      <w:pPr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 w:rsidRPr="00960AB5">
        <w:rPr>
          <w:bCs/>
          <w:i/>
          <w:sz w:val="28"/>
          <w:szCs w:val="28"/>
        </w:rPr>
        <w:t>09 «Дорожное хозяйство (дорожные фонды)»</w:t>
      </w:r>
      <w:r w:rsidRPr="00960AB5">
        <w:rPr>
          <w:b/>
          <w:bCs/>
          <w:i/>
          <w:sz w:val="28"/>
          <w:szCs w:val="28"/>
        </w:rPr>
        <w:t xml:space="preserve"> – </w:t>
      </w:r>
      <w:r w:rsidRPr="00960AB5">
        <w:rPr>
          <w:bCs/>
          <w:i/>
          <w:sz w:val="28"/>
          <w:szCs w:val="28"/>
        </w:rPr>
        <w:t>2 056 372,95</w:t>
      </w:r>
      <w:r w:rsidRPr="00960AB5">
        <w:rPr>
          <w:b/>
          <w:bCs/>
          <w:i/>
          <w:sz w:val="28"/>
          <w:szCs w:val="28"/>
        </w:rPr>
        <w:t xml:space="preserve"> </w:t>
      </w:r>
      <w:r w:rsidRPr="00960AB5">
        <w:rPr>
          <w:bCs/>
          <w:sz w:val="28"/>
          <w:szCs w:val="28"/>
        </w:rPr>
        <w:t>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Расходы по разделу</w:t>
      </w:r>
      <w:r w:rsidRPr="00960AB5">
        <w:rPr>
          <w:b/>
          <w:sz w:val="28"/>
          <w:szCs w:val="28"/>
        </w:rPr>
        <w:t xml:space="preserve"> 05 «Жилищно-коммунальное хозяйство»</w:t>
      </w:r>
      <w:r w:rsidRPr="00960AB5">
        <w:rPr>
          <w:sz w:val="28"/>
          <w:szCs w:val="28"/>
        </w:rPr>
        <w:t xml:space="preserve"> исполнены в сумме 816 194,98 рублей или 100,00% от утвержденных бюджетных назначений и снижены по сравнению с 2023 годом на 2,22% или на 18 490,76 рублей. Удельный вес в общих расходах бюджета поселения составляет 7,96%. Расходы произведены по подразделам: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rFonts w:ascii="Symbol" w:hAnsi="Symbol"/>
          <w:sz w:val="28"/>
          <w:szCs w:val="28"/>
        </w:rPr>
        <w:sym w:font="Symbol" w:char="F0B7"/>
      </w:r>
      <w:r w:rsidRPr="00960AB5">
        <w:rPr>
          <w:i/>
          <w:sz w:val="28"/>
          <w:szCs w:val="28"/>
        </w:rPr>
        <w:t>01</w:t>
      </w:r>
      <w:r w:rsidRPr="00960AB5">
        <w:rPr>
          <w:sz w:val="28"/>
          <w:szCs w:val="28"/>
        </w:rPr>
        <w:t xml:space="preserve"> «</w:t>
      </w:r>
      <w:r w:rsidRPr="00960AB5">
        <w:rPr>
          <w:i/>
          <w:sz w:val="28"/>
          <w:szCs w:val="28"/>
        </w:rPr>
        <w:t>Жилищное хозяйство»-</w:t>
      </w:r>
      <w:r w:rsidRPr="00960AB5">
        <w:t xml:space="preserve"> </w:t>
      </w:r>
      <w:r w:rsidRPr="00960AB5">
        <w:rPr>
          <w:i/>
          <w:sz w:val="28"/>
          <w:szCs w:val="28"/>
        </w:rPr>
        <w:t>100 000,00</w:t>
      </w:r>
      <w:r w:rsidRPr="00960AB5">
        <w:t xml:space="preserve"> рублей </w:t>
      </w:r>
      <w:r w:rsidRPr="00960AB5">
        <w:rPr>
          <w:sz w:val="28"/>
          <w:szCs w:val="28"/>
        </w:rPr>
        <w:t>или 100,00% от плановых назн</w:t>
      </w:r>
      <w:r w:rsidRPr="00960AB5">
        <w:rPr>
          <w:sz w:val="28"/>
          <w:szCs w:val="28"/>
        </w:rPr>
        <w:t>а</w:t>
      </w:r>
      <w:r w:rsidRPr="00960AB5">
        <w:rPr>
          <w:sz w:val="28"/>
          <w:szCs w:val="28"/>
        </w:rPr>
        <w:t>чений;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rFonts w:ascii="Symbol" w:hAnsi="Symbol"/>
          <w:sz w:val="28"/>
          <w:szCs w:val="28"/>
        </w:rPr>
        <w:sym w:font="Symbol" w:char="F0B7"/>
      </w:r>
      <w:r w:rsidRPr="00960AB5">
        <w:rPr>
          <w:i/>
          <w:sz w:val="28"/>
          <w:szCs w:val="28"/>
        </w:rPr>
        <w:t>03 «Благоустройство</w:t>
      </w:r>
      <w:r w:rsidRPr="00960AB5">
        <w:rPr>
          <w:sz w:val="28"/>
          <w:szCs w:val="28"/>
        </w:rPr>
        <w:t>» - 716 194,98 рублей или 100,00% от плановых назнач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ний и направлены на расходы по уличному освещению, организацию и содержанию мест захоронения, прочие мероприятия по благоустройству городских округов и пос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лений.</w:t>
      </w:r>
    </w:p>
    <w:p w:rsidR="00960AB5" w:rsidRPr="00960AB5" w:rsidRDefault="00960AB5" w:rsidP="00960AB5">
      <w:pPr>
        <w:ind w:firstLine="709"/>
        <w:contextualSpacing/>
        <w:jc w:val="both"/>
        <w:rPr>
          <w:sz w:val="28"/>
          <w:szCs w:val="28"/>
        </w:rPr>
      </w:pPr>
      <w:r w:rsidRPr="00960AB5">
        <w:rPr>
          <w:color w:val="000000"/>
          <w:sz w:val="28"/>
          <w:szCs w:val="28"/>
        </w:rPr>
        <w:t xml:space="preserve">Расходы по </w:t>
      </w:r>
      <w:r w:rsidRPr="00960AB5">
        <w:rPr>
          <w:b/>
          <w:color w:val="000000"/>
          <w:sz w:val="28"/>
          <w:szCs w:val="28"/>
        </w:rPr>
        <w:t>разделу 08 «Культура, кинематография»</w:t>
      </w:r>
      <w:r w:rsidRPr="00960AB5">
        <w:rPr>
          <w:color w:val="000000"/>
          <w:sz w:val="28"/>
          <w:szCs w:val="28"/>
        </w:rPr>
        <w:t xml:space="preserve"> исполнены в сумме 557 416,30 рублей, или 89,80% от </w:t>
      </w:r>
      <w:proofErr w:type="gramStart"/>
      <w:r w:rsidRPr="00960AB5">
        <w:rPr>
          <w:color w:val="000000"/>
          <w:sz w:val="28"/>
          <w:szCs w:val="28"/>
        </w:rPr>
        <w:t>запланированного</w:t>
      </w:r>
      <w:proofErr w:type="gramEnd"/>
      <w:r w:rsidRPr="00960AB5">
        <w:rPr>
          <w:color w:val="000000"/>
          <w:sz w:val="28"/>
          <w:szCs w:val="28"/>
        </w:rPr>
        <w:t xml:space="preserve">. Увеличение в 6,4 раза </w:t>
      </w:r>
      <w:r w:rsidRPr="00960AB5">
        <w:rPr>
          <w:sz w:val="28"/>
          <w:szCs w:val="28"/>
        </w:rPr>
        <w:t xml:space="preserve">по сравнению с 2023 годом. </w:t>
      </w:r>
      <w:r w:rsidRPr="00960AB5">
        <w:rPr>
          <w:color w:val="000000"/>
          <w:sz w:val="28"/>
          <w:szCs w:val="28"/>
        </w:rPr>
        <w:t>Удельный вес в общих расходах бюджета поселения составляет 5,44 %.</w:t>
      </w:r>
    </w:p>
    <w:p w:rsidR="00960AB5" w:rsidRPr="00960AB5" w:rsidRDefault="00960AB5" w:rsidP="00960AB5">
      <w:pPr>
        <w:ind w:firstLine="709"/>
        <w:jc w:val="both"/>
        <w:rPr>
          <w:color w:val="000000"/>
          <w:sz w:val="28"/>
          <w:szCs w:val="28"/>
        </w:rPr>
      </w:pPr>
      <w:r w:rsidRPr="00960AB5">
        <w:rPr>
          <w:color w:val="000000"/>
          <w:sz w:val="28"/>
          <w:szCs w:val="28"/>
        </w:rPr>
        <w:t xml:space="preserve">Расходы по </w:t>
      </w:r>
      <w:r w:rsidRPr="00960AB5">
        <w:rPr>
          <w:b/>
          <w:color w:val="000000"/>
          <w:sz w:val="28"/>
          <w:szCs w:val="28"/>
        </w:rPr>
        <w:t>разделу 10 «Социальная политика»</w:t>
      </w:r>
      <w:r w:rsidRPr="00960AB5">
        <w:rPr>
          <w:color w:val="000000"/>
          <w:sz w:val="28"/>
          <w:szCs w:val="28"/>
        </w:rPr>
        <w:t xml:space="preserve"> исполнены в сумме 515 111,17 рублей или 100,0% от плана, в том числе 100,0% по подразделу </w:t>
      </w:r>
      <w:r w:rsidRPr="00960AB5">
        <w:rPr>
          <w:i/>
          <w:color w:val="000000"/>
          <w:sz w:val="28"/>
          <w:szCs w:val="28"/>
        </w:rPr>
        <w:t>1001 «Пенсионное обеспечение»</w:t>
      </w:r>
      <w:r w:rsidRPr="00960AB5">
        <w:rPr>
          <w:color w:val="000000"/>
          <w:sz w:val="28"/>
          <w:szCs w:val="28"/>
        </w:rPr>
        <w:t>. Увеличение расходов по сравнению с 2023 годом на 7,8%. Удельный вес в общих расходах бюджета поселения составляет 5,03%.</w:t>
      </w:r>
    </w:p>
    <w:p w:rsidR="00960AB5" w:rsidRPr="00960AB5" w:rsidRDefault="00960AB5" w:rsidP="00960AB5">
      <w:pPr>
        <w:ind w:firstLine="709"/>
        <w:jc w:val="both"/>
        <w:rPr>
          <w:color w:val="000000"/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color w:val="000000"/>
          <w:sz w:val="28"/>
          <w:szCs w:val="28"/>
        </w:rPr>
      </w:pPr>
      <w:r w:rsidRPr="00960AB5">
        <w:rPr>
          <w:color w:val="000000"/>
          <w:sz w:val="28"/>
          <w:szCs w:val="28"/>
        </w:rPr>
        <w:t>В соответствии с Постановлением Правительства Хабаровского края от 26 о</w:t>
      </w:r>
      <w:r w:rsidRPr="00960AB5">
        <w:rPr>
          <w:color w:val="000000"/>
          <w:sz w:val="28"/>
          <w:szCs w:val="28"/>
        </w:rPr>
        <w:t>к</w:t>
      </w:r>
      <w:r w:rsidRPr="00960AB5">
        <w:rPr>
          <w:color w:val="000000"/>
          <w:sz w:val="28"/>
          <w:szCs w:val="28"/>
        </w:rPr>
        <w:t>тября 2023 года N 482-пр</w:t>
      </w:r>
      <w:proofErr w:type="gramStart"/>
      <w:r w:rsidRPr="00960AB5">
        <w:rPr>
          <w:color w:val="000000"/>
          <w:sz w:val="28"/>
          <w:szCs w:val="28"/>
        </w:rPr>
        <w:t xml:space="preserve"> О</w:t>
      </w:r>
      <w:proofErr w:type="gramEnd"/>
      <w:r w:rsidRPr="00960AB5">
        <w:rPr>
          <w:color w:val="000000"/>
          <w:sz w:val="28"/>
          <w:szCs w:val="28"/>
        </w:rPr>
        <w:t xml:space="preserve"> нормативах формирования расходов на содержание орг</w:t>
      </w:r>
      <w:r w:rsidRPr="00960AB5">
        <w:rPr>
          <w:color w:val="000000"/>
          <w:sz w:val="28"/>
          <w:szCs w:val="28"/>
        </w:rPr>
        <w:t>а</w:t>
      </w:r>
      <w:r w:rsidRPr="00960AB5">
        <w:rPr>
          <w:color w:val="000000"/>
          <w:sz w:val="28"/>
          <w:szCs w:val="28"/>
        </w:rPr>
        <w:t>нов местного самоуправления муниципальных образований в Хабаровском крае на 2024 год и внесении изменений в постановление Правительства Хабаровского края от 7 августа 2008 г. N 183-пр "О нормативах формирования расходов на содержание о</w:t>
      </w:r>
      <w:r w:rsidRPr="00960AB5">
        <w:rPr>
          <w:color w:val="000000"/>
          <w:sz w:val="28"/>
          <w:szCs w:val="28"/>
        </w:rPr>
        <w:t>р</w:t>
      </w:r>
      <w:r w:rsidRPr="00960AB5">
        <w:rPr>
          <w:color w:val="000000"/>
          <w:sz w:val="28"/>
          <w:szCs w:val="28"/>
        </w:rPr>
        <w:t xml:space="preserve">ганов местного самоуправления в Хабаровском крае"  расходы на содержание органов местного самоуправления по сельскому поселению, </w:t>
      </w:r>
      <w:proofErr w:type="gramStart"/>
      <w:r w:rsidRPr="00960AB5">
        <w:rPr>
          <w:color w:val="000000"/>
          <w:sz w:val="28"/>
          <w:szCs w:val="28"/>
        </w:rPr>
        <w:t>согласно отчета</w:t>
      </w:r>
      <w:proofErr w:type="gramEnd"/>
      <w:r w:rsidRPr="00960AB5">
        <w:rPr>
          <w:color w:val="000000"/>
          <w:sz w:val="28"/>
          <w:szCs w:val="28"/>
        </w:rPr>
        <w:t xml:space="preserve"> (ф. 0503117) с</w:t>
      </w:r>
      <w:r w:rsidRPr="00960AB5">
        <w:rPr>
          <w:color w:val="000000"/>
          <w:sz w:val="28"/>
          <w:szCs w:val="28"/>
        </w:rPr>
        <w:t>о</w:t>
      </w:r>
      <w:r w:rsidRPr="00960AB5">
        <w:rPr>
          <w:color w:val="000000"/>
          <w:sz w:val="28"/>
          <w:szCs w:val="28"/>
        </w:rPr>
        <w:t>ставили в сумме 5 565 391,73 рублей (по нормативу 7 052 129,54 рублей). Превышения норматива нет.</w:t>
      </w:r>
    </w:p>
    <w:p w:rsidR="00960AB5" w:rsidRPr="00960AB5" w:rsidRDefault="00960AB5" w:rsidP="00960AB5">
      <w:pPr>
        <w:ind w:firstLine="709"/>
        <w:jc w:val="both"/>
        <w:rPr>
          <w:color w:val="000000"/>
          <w:sz w:val="28"/>
          <w:szCs w:val="28"/>
        </w:rPr>
      </w:pPr>
    </w:p>
    <w:p w:rsidR="00960AB5" w:rsidRPr="00960AB5" w:rsidRDefault="00960AB5" w:rsidP="00960AB5">
      <w:pPr>
        <w:numPr>
          <w:ilvl w:val="0"/>
          <w:numId w:val="3"/>
        </w:numPr>
        <w:ind w:firstLine="709"/>
        <w:jc w:val="center"/>
        <w:rPr>
          <w:b/>
          <w:sz w:val="28"/>
          <w:szCs w:val="28"/>
        </w:rPr>
      </w:pPr>
      <w:r w:rsidRPr="00960AB5">
        <w:rPr>
          <w:b/>
          <w:sz w:val="28"/>
          <w:szCs w:val="28"/>
        </w:rPr>
        <w:t>Дефицит бюджета и источники погашения дефицита бюджета</w:t>
      </w:r>
    </w:p>
    <w:p w:rsidR="00960AB5" w:rsidRPr="00960AB5" w:rsidRDefault="00960AB5" w:rsidP="00960AB5">
      <w:pPr>
        <w:ind w:firstLine="709"/>
        <w:jc w:val="both"/>
        <w:rPr>
          <w:b/>
          <w:sz w:val="28"/>
          <w:szCs w:val="28"/>
        </w:rPr>
      </w:pP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Первоначально решением Совета депутатов от 22.12.2023 № 39 дефицит бюдж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>та поселения утвержден в сумме 251,60000 тыс. рублей или не более 10,0% от утве</w:t>
      </w:r>
      <w:r w:rsidRPr="00960AB5">
        <w:rPr>
          <w:rFonts w:eastAsia="Calibri"/>
          <w:sz w:val="28"/>
          <w:szCs w:val="28"/>
          <w:lang w:eastAsia="en-US"/>
        </w:rPr>
        <w:t>р</w:t>
      </w:r>
      <w:r w:rsidRPr="00960AB5">
        <w:rPr>
          <w:rFonts w:eastAsia="Calibri"/>
          <w:sz w:val="28"/>
          <w:szCs w:val="28"/>
          <w:lang w:eastAsia="en-US"/>
        </w:rPr>
        <w:t xml:space="preserve">жденного общего годового объема доходов бюджета поселения без </w:t>
      </w:r>
      <w:proofErr w:type="gramStart"/>
      <w:r w:rsidRPr="00960AB5">
        <w:rPr>
          <w:rFonts w:eastAsia="Calibri"/>
          <w:sz w:val="28"/>
          <w:szCs w:val="28"/>
          <w:lang w:eastAsia="en-US"/>
        </w:rPr>
        <w:t>учета</w:t>
      </w:r>
      <w:proofErr w:type="gramEnd"/>
      <w:r w:rsidRPr="00960AB5">
        <w:rPr>
          <w:rFonts w:eastAsia="Calibri"/>
          <w:sz w:val="28"/>
          <w:szCs w:val="28"/>
          <w:lang w:eastAsia="en-US"/>
        </w:rPr>
        <w:t xml:space="preserve"> утвержде</w:t>
      </w:r>
      <w:r w:rsidRPr="00960AB5">
        <w:rPr>
          <w:rFonts w:eastAsia="Calibri"/>
          <w:sz w:val="28"/>
          <w:szCs w:val="28"/>
          <w:lang w:eastAsia="en-US"/>
        </w:rPr>
        <w:t>н</w:t>
      </w:r>
      <w:r w:rsidRPr="00960AB5">
        <w:rPr>
          <w:rFonts w:eastAsia="Calibri"/>
          <w:sz w:val="28"/>
          <w:szCs w:val="28"/>
          <w:lang w:eastAsia="en-US"/>
        </w:rPr>
        <w:t>ных объема безвозмездных поступлений и поступлений налоговых доходов по допо</w:t>
      </w:r>
      <w:r w:rsidRPr="00960AB5">
        <w:rPr>
          <w:rFonts w:eastAsia="Calibri"/>
          <w:sz w:val="28"/>
          <w:szCs w:val="28"/>
          <w:lang w:eastAsia="en-US"/>
        </w:rPr>
        <w:t>л</w:t>
      </w:r>
      <w:r w:rsidRPr="00960AB5">
        <w:rPr>
          <w:rFonts w:eastAsia="Calibri"/>
          <w:sz w:val="28"/>
          <w:szCs w:val="28"/>
          <w:lang w:eastAsia="en-US"/>
        </w:rPr>
        <w:t>нительным нормативам.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По решению Совета депутатов от 24.12.2024 №72 утвержден дефицит в сумме -98,88086 тыс. рублей.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 xml:space="preserve">По отчету </w:t>
      </w:r>
      <w:r w:rsidRPr="00960AB5">
        <w:rPr>
          <w:rFonts w:eastAsia="Calibri"/>
          <w:i/>
          <w:sz w:val="28"/>
          <w:szCs w:val="28"/>
          <w:lang w:eastAsia="en-US"/>
        </w:rPr>
        <w:t>(форма 0503117)</w:t>
      </w:r>
      <w:r w:rsidRPr="00960AB5">
        <w:rPr>
          <w:rFonts w:eastAsia="Calibri"/>
          <w:sz w:val="28"/>
          <w:szCs w:val="28"/>
          <w:lang w:eastAsia="en-US"/>
        </w:rPr>
        <w:t xml:space="preserve"> фактически сложился профицит бюджета и составил в сумме 356,94189 рублей.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Муниципальный внутренний долг бюджета поселения по состоянию на 01.01.2024 и на 01.01.2025 годов отсутствовал.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lastRenderedPageBreak/>
        <w:t>Администрацией сельского поселения в 2024 году муниципальные гарантии предприятиям и организациям не представлялись.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ind w:firstLine="709"/>
        <w:contextualSpacing/>
        <w:jc w:val="center"/>
        <w:rPr>
          <w:b/>
          <w:sz w:val="28"/>
          <w:szCs w:val="28"/>
        </w:rPr>
      </w:pPr>
      <w:r w:rsidRPr="00960AB5">
        <w:rPr>
          <w:b/>
          <w:sz w:val="28"/>
          <w:szCs w:val="28"/>
        </w:rPr>
        <w:t>6. Анализ расходования средств резервного фонда</w:t>
      </w:r>
    </w:p>
    <w:p w:rsidR="00960AB5" w:rsidRPr="00960AB5" w:rsidRDefault="00960AB5" w:rsidP="00960AB5">
      <w:pPr>
        <w:ind w:firstLine="709"/>
        <w:contextualSpacing/>
        <w:jc w:val="center"/>
        <w:rPr>
          <w:b/>
          <w:sz w:val="28"/>
          <w:szCs w:val="28"/>
        </w:rPr>
      </w:pPr>
      <w:r w:rsidRPr="00960AB5">
        <w:rPr>
          <w:b/>
          <w:sz w:val="28"/>
          <w:szCs w:val="28"/>
        </w:rPr>
        <w:t>администрации сельского поселения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sz w:val="28"/>
          <w:szCs w:val="28"/>
        </w:rPr>
        <w:t>Первоначально Решением Совета депутатов от 22.12.2023 № 39 «О бюджете С</w:t>
      </w:r>
      <w:r w:rsidRPr="00960AB5">
        <w:rPr>
          <w:sz w:val="28"/>
          <w:szCs w:val="28"/>
        </w:rPr>
        <w:t>у</w:t>
      </w:r>
      <w:r w:rsidRPr="00960AB5">
        <w:rPr>
          <w:sz w:val="28"/>
          <w:szCs w:val="28"/>
        </w:rPr>
        <w:t>санинского сельского поселения на 2024 год и плановый период 2025 и 2026 годов», резервный фонд администрации сельского поселения на 2024 год был утвержден в сумме 20 000,00 рублей. Окончательной редакцией Решения Совета депутатов от 24.12.2024 №72 «О бюджете Сусанинского сельского поселения на 2024 год и план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 xml:space="preserve">вый период 2025 и 2026 годов», резервный фонд администрации сельского поселения на 2024 год не предусмотрен. </w:t>
      </w:r>
      <w:r w:rsidRPr="00960AB5">
        <w:rPr>
          <w:rFonts w:eastAsia="Calibri"/>
          <w:sz w:val="28"/>
          <w:szCs w:val="28"/>
          <w:lang w:eastAsia="en-US"/>
        </w:rPr>
        <w:t>Согласно отчету (ф.0503117) расходы бюджета посел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 xml:space="preserve">ния за счет средств резервного фонда администрации сельского поселения в 2024 году не производились. 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60AB5">
        <w:rPr>
          <w:rFonts w:eastAsia="Calibri"/>
          <w:b/>
          <w:sz w:val="28"/>
          <w:szCs w:val="28"/>
          <w:lang w:eastAsia="en-US"/>
        </w:rPr>
        <w:t>7. Анализ исполнения государственных и муниципальных программ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В соответствии со статьями 179,179.3 Бюджетного Кодекса Российской Федер</w:t>
      </w:r>
      <w:r w:rsidRPr="00960AB5">
        <w:rPr>
          <w:rFonts w:eastAsia="Calibri"/>
          <w:sz w:val="28"/>
          <w:szCs w:val="28"/>
          <w:lang w:eastAsia="en-US"/>
        </w:rPr>
        <w:t>а</w:t>
      </w:r>
      <w:r w:rsidRPr="00960AB5">
        <w:rPr>
          <w:rFonts w:eastAsia="Calibri"/>
          <w:sz w:val="28"/>
          <w:szCs w:val="28"/>
          <w:lang w:eastAsia="en-US"/>
        </w:rPr>
        <w:t>ции на территории сельского поселения действовало 4 программы.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В общем объеме расходов за 2024 год доля программных расходов составила 1,38% или 141 684,00 рублей. Мероприятия по реализации муниципальных программ выполнены на 58,62% к утвержденным плановым назначениям.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В том числе по муниципальным программам:</w:t>
      </w:r>
    </w:p>
    <w:p w:rsidR="00960AB5" w:rsidRPr="00960AB5" w:rsidRDefault="00960AB5" w:rsidP="00960AB5">
      <w:pPr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1</w:t>
      </w:r>
      <w:r w:rsidRPr="00960AB5">
        <w:rPr>
          <w:rFonts w:eastAsia="Calibri"/>
          <w:sz w:val="28"/>
          <w:szCs w:val="28"/>
          <w:lang w:eastAsia="en-US"/>
        </w:rPr>
        <w:tab/>
        <w:t xml:space="preserve">. Муниципальная программа «Развитие муниципальной службы в </w:t>
      </w:r>
      <w:proofErr w:type="spellStart"/>
      <w:r w:rsidRPr="00960AB5">
        <w:rPr>
          <w:rFonts w:eastAsia="Calibri"/>
          <w:sz w:val="28"/>
          <w:szCs w:val="28"/>
          <w:lang w:eastAsia="en-US"/>
        </w:rPr>
        <w:t>Сусанинском</w:t>
      </w:r>
      <w:proofErr w:type="spellEnd"/>
      <w:r w:rsidRPr="00960AB5">
        <w:rPr>
          <w:rFonts w:eastAsia="Calibri"/>
          <w:sz w:val="28"/>
          <w:szCs w:val="28"/>
          <w:lang w:eastAsia="en-US"/>
        </w:rPr>
        <w:t xml:space="preserve"> сельском поселении Ульчского муниципального района на 2021-2025 годы». Фактич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>ское исполнение по данной программе</w:t>
      </w:r>
      <w:r w:rsidRPr="00960A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60AB5">
        <w:rPr>
          <w:rFonts w:eastAsia="Calibri"/>
          <w:sz w:val="28"/>
          <w:szCs w:val="28"/>
          <w:lang w:eastAsia="en-US"/>
        </w:rPr>
        <w:t>составило в сумме 30 000,00 рублей или 100,0% от запланированного объема;</w:t>
      </w:r>
    </w:p>
    <w:p w:rsidR="00960AB5" w:rsidRPr="00960AB5" w:rsidRDefault="00960AB5" w:rsidP="00960AB5">
      <w:pPr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2. Муниципальная программа «Комплексное развитие транспортной инфрастру</w:t>
      </w:r>
      <w:r w:rsidRPr="00960AB5">
        <w:rPr>
          <w:rFonts w:eastAsia="Calibri"/>
          <w:sz w:val="28"/>
          <w:szCs w:val="28"/>
          <w:lang w:eastAsia="en-US"/>
        </w:rPr>
        <w:t>к</w:t>
      </w:r>
      <w:r w:rsidRPr="00960AB5">
        <w:rPr>
          <w:rFonts w:eastAsia="Calibri"/>
          <w:sz w:val="28"/>
          <w:szCs w:val="28"/>
          <w:lang w:eastAsia="en-US"/>
        </w:rPr>
        <w:t>туры Сусанинского сельского поселения Ульчского муниципального района Хабаро</w:t>
      </w:r>
      <w:r w:rsidRPr="00960AB5">
        <w:rPr>
          <w:rFonts w:eastAsia="Calibri"/>
          <w:sz w:val="28"/>
          <w:szCs w:val="28"/>
          <w:lang w:eastAsia="en-US"/>
        </w:rPr>
        <w:t>в</w:t>
      </w:r>
      <w:r w:rsidRPr="00960AB5">
        <w:rPr>
          <w:rFonts w:eastAsia="Calibri"/>
          <w:sz w:val="28"/>
          <w:szCs w:val="28"/>
          <w:lang w:eastAsia="en-US"/>
        </w:rPr>
        <w:t xml:space="preserve">ского края на 2016-2025годы». Фактическое исполнение по муниципальной программе отсутствует; </w:t>
      </w:r>
    </w:p>
    <w:p w:rsidR="00960AB5" w:rsidRPr="00960AB5" w:rsidRDefault="00960AB5" w:rsidP="00960AB5">
      <w:pPr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3. Муниципальная программа "Обеспечение безопасности дорожного движения на территории Сусанинского сельского поселения на 2023-2027гг"</w:t>
      </w:r>
      <w:r w:rsidRPr="00960A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60AB5">
        <w:rPr>
          <w:rFonts w:eastAsia="Calibri"/>
          <w:sz w:val="28"/>
          <w:szCs w:val="28"/>
          <w:lang w:eastAsia="en-US"/>
        </w:rPr>
        <w:t>Фактическое и</w:t>
      </w:r>
      <w:r w:rsidRPr="00960AB5">
        <w:rPr>
          <w:rFonts w:eastAsia="Calibri"/>
          <w:sz w:val="28"/>
          <w:szCs w:val="28"/>
          <w:lang w:eastAsia="en-US"/>
        </w:rPr>
        <w:t>с</w:t>
      </w:r>
      <w:r w:rsidRPr="00960AB5">
        <w:rPr>
          <w:rFonts w:eastAsia="Calibri"/>
          <w:sz w:val="28"/>
          <w:szCs w:val="28"/>
          <w:lang w:eastAsia="en-US"/>
        </w:rPr>
        <w:t>полнение по данной программе</w:t>
      </w:r>
      <w:r w:rsidRPr="00960A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60AB5">
        <w:rPr>
          <w:rFonts w:eastAsia="Calibri"/>
          <w:sz w:val="28"/>
          <w:szCs w:val="28"/>
          <w:lang w:eastAsia="en-US"/>
        </w:rPr>
        <w:t>составило в сумме 85 000,00 рублей или 100,0% от з</w:t>
      </w:r>
      <w:r w:rsidRPr="00960AB5">
        <w:rPr>
          <w:rFonts w:eastAsia="Calibri"/>
          <w:sz w:val="28"/>
          <w:szCs w:val="28"/>
          <w:lang w:eastAsia="en-US"/>
        </w:rPr>
        <w:t>а</w:t>
      </w:r>
      <w:r w:rsidRPr="00960AB5">
        <w:rPr>
          <w:rFonts w:eastAsia="Calibri"/>
          <w:sz w:val="28"/>
          <w:szCs w:val="28"/>
          <w:lang w:eastAsia="en-US"/>
        </w:rPr>
        <w:t xml:space="preserve">планированного объема;   </w:t>
      </w:r>
    </w:p>
    <w:p w:rsidR="00960AB5" w:rsidRPr="00960AB5" w:rsidRDefault="00960AB5" w:rsidP="00960AB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AB5">
        <w:rPr>
          <w:rFonts w:eastAsia="Calibri"/>
          <w:sz w:val="28"/>
          <w:szCs w:val="28"/>
          <w:lang w:eastAsia="en-US"/>
        </w:rPr>
        <w:t>4</w:t>
      </w:r>
      <w:r w:rsidRPr="00960AB5">
        <w:rPr>
          <w:rFonts w:eastAsia="Calibri"/>
          <w:sz w:val="28"/>
          <w:szCs w:val="28"/>
          <w:lang w:eastAsia="en-US"/>
        </w:rPr>
        <w:tab/>
        <w:t xml:space="preserve">. Муниципальная программа «Развитие физической культуры и спорта в </w:t>
      </w:r>
      <w:proofErr w:type="spellStart"/>
      <w:r w:rsidRPr="00960AB5">
        <w:rPr>
          <w:rFonts w:eastAsia="Calibri"/>
          <w:sz w:val="28"/>
          <w:szCs w:val="28"/>
          <w:lang w:eastAsia="en-US"/>
        </w:rPr>
        <w:t>Сус</w:t>
      </w:r>
      <w:r w:rsidRPr="00960AB5">
        <w:rPr>
          <w:rFonts w:eastAsia="Calibri"/>
          <w:sz w:val="28"/>
          <w:szCs w:val="28"/>
          <w:lang w:eastAsia="en-US"/>
        </w:rPr>
        <w:t>а</w:t>
      </w:r>
      <w:r w:rsidRPr="00960AB5">
        <w:rPr>
          <w:rFonts w:eastAsia="Calibri"/>
          <w:sz w:val="28"/>
          <w:szCs w:val="28"/>
          <w:lang w:eastAsia="en-US"/>
        </w:rPr>
        <w:t>нинском</w:t>
      </w:r>
      <w:proofErr w:type="spellEnd"/>
      <w:r w:rsidRPr="00960AB5">
        <w:rPr>
          <w:rFonts w:eastAsia="Calibri"/>
          <w:sz w:val="28"/>
          <w:szCs w:val="28"/>
          <w:lang w:eastAsia="en-US"/>
        </w:rPr>
        <w:t xml:space="preserve"> сельском поселении на 2017-2026 годы».  Фактическое исполнение по данной программе</w:t>
      </w:r>
      <w:r w:rsidRPr="00960A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60AB5">
        <w:rPr>
          <w:rFonts w:eastAsia="Calibri"/>
          <w:sz w:val="28"/>
          <w:szCs w:val="28"/>
          <w:lang w:eastAsia="en-US"/>
        </w:rPr>
        <w:t>составило в сумме 95 320,00 рублей или 100,0% от запланированного объ</w:t>
      </w:r>
      <w:r w:rsidRPr="00960AB5">
        <w:rPr>
          <w:rFonts w:eastAsia="Calibri"/>
          <w:sz w:val="28"/>
          <w:szCs w:val="28"/>
          <w:lang w:eastAsia="en-US"/>
        </w:rPr>
        <w:t>е</w:t>
      </w:r>
      <w:r w:rsidRPr="00960AB5">
        <w:rPr>
          <w:rFonts w:eastAsia="Calibri"/>
          <w:sz w:val="28"/>
          <w:szCs w:val="28"/>
          <w:lang w:eastAsia="en-US"/>
        </w:rPr>
        <w:t>ма;</w:t>
      </w: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AB5" w:rsidRPr="00960AB5" w:rsidRDefault="00960AB5" w:rsidP="00960AB5">
      <w:pPr>
        <w:ind w:firstLine="709"/>
        <w:jc w:val="center"/>
        <w:rPr>
          <w:b/>
          <w:sz w:val="28"/>
          <w:szCs w:val="28"/>
        </w:rPr>
      </w:pPr>
      <w:r w:rsidRPr="00960AB5">
        <w:rPr>
          <w:b/>
          <w:sz w:val="28"/>
          <w:szCs w:val="28"/>
        </w:rPr>
        <w:t>8.Анализ бюджетной отчетности за 2024 год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</w:t>
      </w:r>
      <w:r w:rsidRPr="00960AB5">
        <w:rPr>
          <w:bCs/>
          <w:sz w:val="28"/>
          <w:szCs w:val="28"/>
        </w:rPr>
        <w:lastRenderedPageBreak/>
        <w:t>Российской Федерации, утвержденной приказом Минфина России от 28 декабря 2010 года № 191н (далее – Инструкция 191н), в Контрольно-счетную палату представлены следующие формы годовой бюджетной отчетности: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«Баланс исполнения бюджета» (ф.0503120);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-«Баланс по поступлениям и выбытиям бюджетных средств» (ф.0503140);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-«Справка по заключению счетов бюджетного учета отчетного финансового г</w:t>
      </w:r>
      <w:r w:rsidRPr="00960AB5">
        <w:rPr>
          <w:bCs/>
          <w:sz w:val="28"/>
          <w:szCs w:val="28"/>
        </w:rPr>
        <w:t>о</w:t>
      </w:r>
      <w:r w:rsidRPr="00960AB5">
        <w:rPr>
          <w:bCs/>
          <w:sz w:val="28"/>
          <w:szCs w:val="28"/>
        </w:rPr>
        <w:t>да» (ф. 0503110);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«Отчет об исполнении бюджета» (ф. 0503117);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«Отчет о финансовых результатах деятельности» (ф.0503121);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«Отчет о движении денежных средств» (ф. 0503123);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-«Отчет о кассовом поступлении и выбытии бюджетных средств» (ф.0503124);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«Справка по консолидированным расчетам» (ф.0503125)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«Отчет о бюджетных обязательствах» (ф.0503128)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 Пояснительная записка (ф. 0503160) с приложениями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- др. отчеты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Представленные для проведения внешней проверки формы отчетности подг</w:t>
      </w:r>
      <w:r w:rsidRPr="00960AB5">
        <w:rPr>
          <w:bCs/>
          <w:sz w:val="28"/>
          <w:szCs w:val="28"/>
        </w:rPr>
        <w:t>о</w:t>
      </w:r>
      <w:r w:rsidRPr="00960AB5">
        <w:rPr>
          <w:bCs/>
          <w:sz w:val="28"/>
          <w:szCs w:val="28"/>
        </w:rPr>
        <w:t>товлены в соответствии с требованиями Инструкции №191н. В соответствии с пун</w:t>
      </w:r>
      <w:r w:rsidRPr="00960AB5">
        <w:rPr>
          <w:bCs/>
          <w:sz w:val="28"/>
          <w:szCs w:val="28"/>
        </w:rPr>
        <w:t>к</w:t>
      </w:r>
      <w:r w:rsidRPr="00960AB5">
        <w:rPr>
          <w:bCs/>
          <w:sz w:val="28"/>
          <w:szCs w:val="28"/>
        </w:rPr>
        <w:t>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960AB5" w:rsidRPr="00960AB5" w:rsidRDefault="00960AB5" w:rsidP="00960AB5">
      <w:pPr>
        <w:ind w:firstLine="709"/>
        <w:jc w:val="both"/>
        <w:rPr>
          <w:bCs/>
          <w:sz w:val="28"/>
          <w:szCs w:val="28"/>
        </w:rPr>
      </w:pPr>
      <w:r w:rsidRPr="00960AB5">
        <w:rPr>
          <w:bCs/>
          <w:sz w:val="28"/>
          <w:szCs w:val="28"/>
        </w:rPr>
        <w:t>Бюджетная отчетность за 2024 год составлена на основе регистров бухгалтерск</w:t>
      </w:r>
      <w:r w:rsidRPr="00960AB5">
        <w:rPr>
          <w:bCs/>
          <w:sz w:val="28"/>
          <w:szCs w:val="28"/>
        </w:rPr>
        <w:t>о</w:t>
      </w:r>
      <w:r w:rsidRPr="00960AB5">
        <w:rPr>
          <w:bCs/>
          <w:sz w:val="28"/>
          <w:szCs w:val="28"/>
        </w:rPr>
        <w:t>го учета и других учетных документов. В ходе внешней проверки выборочно провер</w:t>
      </w:r>
      <w:r w:rsidRPr="00960AB5">
        <w:rPr>
          <w:bCs/>
          <w:sz w:val="28"/>
          <w:szCs w:val="28"/>
        </w:rPr>
        <w:t>е</w:t>
      </w:r>
      <w:r w:rsidRPr="00960AB5">
        <w:rPr>
          <w:bCs/>
          <w:sz w:val="28"/>
          <w:szCs w:val="28"/>
        </w:rPr>
        <w:t>ны представленные формы годовой отчетности.</w:t>
      </w:r>
    </w:p>
    <w:p w:rsidR="00960AB5" w:rsidRPr="00960AB5" w:rsidRDefault="00960AB5" w:rsidP="00960A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60AB5">
        <w:rPr>
          <w:color w:val="000000"/>
          <w:spacing w:val="13"/>
          <w:sz w:val="28"/>
          <w:szCs w:val="28"/>
        </w:rPr>
        <w:t xml:space="preserve">В соответствии с </w:t>
      </w:r>
      <w:r w:rsidRPr="00960AB5">
        <w:rPr>
          <w:color w:val="000000"/>
          <w:spacing w:val="3"/>
          <w:sz w:val="28"/>
          <w:szCs w:val="28"/>
        </w:rPr>
        <w:t xml:space="preserve">пунктом 7 Инструкции 191н перед составлением годовой бюджетной отчетности инвентаризации подлежат </w:t>
      </w:r>
      <w:r w:rsidRPr="00960AB5">
        <w:rPr>
          <w:color w:val="000000"/>
          <w:spacing w:val="1"/>
          <w:sz w:val="28"/>
          <w:szCs w:val="28"/>
        </w:rPr>
        <w:t>все имущество и обязательства</w:t>
      </w:r>
      <w:r w:rsidRPr="00960AB5">
        <w:rPr>
          <w:spacing w:val="1"/>
          <w:sz w:val="28"/>
          <w:szCs w:val="28"/>
        </w:rPr>
        <w:t>. В соответствии с данными Таблицы №6 Пояснительной записки (форма 0503160) пр</w:t>
      </w:r>
      <w:r w:rsidRPr="00960AB5">
        <w:rPr>
          <w:spacing w:val="1"/>
          <w:sz w:val="28"/>
          <w:szCs w:val="28"/>
        </w:rPr>
        <w:t>о</w:t>
      </w:r>
      <w:r w:rsidRPr="00960AB5">
        <w:rPr>
          <w:spacing w:val="1"/>
          <w:sz w:val="28"/>
          <w:szCs w:val="28"/>
        </w:rPr>
        <w:t>ведена плановая инвентаризация с 29.12.2024 по 29.12.2024, в соответствии с расп</w:t>
      </w:r>
      <w:r w:rsidRPr="00960AB5">
        <w:rPr>
          <w:spacing w:val="1"/>
          <w:sz w:val="28"/>
          <w:szCs w:val="28"/>
        </w:rPr>
        <w:t>о</w:t>
      </w:r>
      <w:r w:rsidRPr="00960AB5">
        <w:rPr>
          <w:spacing w:val="1"/>
          <w:sz w:val="28"/>
          <w:szCs w:val="28"/>
        </w:rPr>
        <w:t>ряжением от 28.12.2024 №07.1-рг, отклонения не выявлены.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В целом отчетность, которая включает в себя отчетные данные и пояснения к ним, является достоверной.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sz w:val="28"/>
          <w:szCs w:val="28"/>
          <w:u w:val="single"/>
        </w:rPr>
      </w:pPr>
      <w:r w:rsidRPr="00960AB5">
        <w:rPr>
          <w:sz w:val="28"/>
          <w:szCs w:val="28"/>
        </w:rPr>
        <w:t>Текстовая часть Пояснительной записки (ф.0503160) в полном объеме дает ф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>нансовую характеристику экономического объекта за отчетный период.</w:t>
      </w:r>
      <w:r w:rsidRPr="00960AB5">
        <w:rPr>
          <w:vanish/>
          <w:sz w:val="28"/>
          <w:szCs w:val="28"/>
        </w:rPr>
        <w:t>1</w:t>
      </w:r>
      <w:r w:rsidRPr="00960AB5">
        <w:rPr>
          <w:sz w:val="28"/>
          <w:szCs w:val="28"/>
        </w:rPr>
        <w:br/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  <w:u w:val="single"/>
        </w:rPr>
      </w:pPr>
      <w:r w:rsidRPr="00960AB5">
        <w:rPr>
          <w:sz w:val="28"/>
          <w:szCs w:val="28"/>
          <w:u w:val="single"/>
        </w:rPr>
        <w:t>Оценка достоверности показателей бюджетной отчетности за 2024 год: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1) При сверке показателей графы 4 «утвержденные бюджетные назначения», раздела 2 «Расходы бюджета» отчета (ф. 0503117) с показателями бюджетной росписи на 2024 год, отклонений не выявлено.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sz w:val="28"/>
          <w:szCs w:val="28"/>
        </w:rPr>
        <w:t>2) Показатели формы 0503168 «Сведения о движении нефинансовых активов» соответствуют показателям Баланса (ф. 0503120) по соответствующим строкам «на начало года» и «на конец отчетного периода»</w:t>
      </w:r>
      <w:r w:rsidRPr="00960AB5">
        <w:rPr>
          <w:color w:val="000000"/>
          <w:spacing w:val="3"/>
          <w:sz w:val="28"/>
          <w:szCs w:val="28"/>
        </w:rPr>
        <w:t xml:space="preserve">, отражающим </w:t>
      </w:r>
      <w:r w:rsidRPr="00960AB5">
        <w:rPr>
          <w:color w:val="000000"/>
          <w:spacing w:val="1"/>
          <w:sz w:val="28"/>
          <w:szCs w:val="28"/>
        </w:rPr>
        <w:t>стоимость основных средств и материальных запасов.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3) Показатели отчета (ф.0503124) соответствуют показателям формы 0503110 «Справка по заключению счетов бюджетного учета отчетного финансового года».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 xml:space="preserve">4) Показатели отчета (ф. 0503121) соответствуют </w:t>
      </w:r>
      <w:r w:rsidRPr="00960AB5">
        <w:rPr>
          <w:sz w:val="28"/>
          <w:szCs w:val="28"/>
        </w:rPr>
        <w:t xml:space="preserve">показателям формы 0503110 </w:t>
      </w:r>
      <w:r w:rsidRPr="00960AB5">
        <w:rPr>
          <w:color w:val="000000"/>
          <w:spacing w:val="1"/>
          <w:sz w:val="28"/>
          <w:szCs w:val="28"/>
        </w:rPr>
        <w:t>«</w:t>
      </w:r>
      <w:r w:rsidRPr="00960AB5">
        <w:rPr>
          <w:sz w:val="28"/>
          <w:szCs w:val="28"/>
        </w:rPr>
        <w:t>Справка по заключению счетов бюджетного учета отчетного финансового года» в ч</w:t>
      </w:r>
      <w:r w:rsidRPr="00960AB5">
        <w:rPr>
          <w:sz w:val="28"/>
          <w:szCs w:val="28"/>
        </w:rPr>
        <w:t>а</w:t>
      </w:r>
      <w:r w:rsidRPr="00960AB5">
        <w:rPr>
          <w:sz w:val="28"/>
          <w:szCs w:val="28"/>
        </w:rPr>
        <w:t>сти расходов и доходов.</w:t>
      </w:r>
      <w:r w:rsidRPr="00960AB5">
        <w:t xml:space="preserve"> </w:t>
      </w:r>
      <w:r w:rsidRPr="00960AB5">
        <w:rPr>
          <w:sz w:val="28"/>
          <w:szCs w:val="28"/>
        </w:rPr>
        <w:t xml:space="preserve">Справка по заключению счетов бюджетного учета отчетного </w:t>
      </w:r>
      <w:r w:rsidRPr="00960AB5">
        <w:rPr>
          <w:sz w:val="28"/>
          <w:szCs w:val="28"/>
        </w:rPr>
        <w:lastRenderedPageBreak/>
        <w:t>финансового года (ф.0503110) отражает обороты, образовавшиеся в ходе исполнения бюджета по счетам бюджетного учета, подлежащим закрытию по завершении отче</w:t>
      </w:r>
      <w:r w:rsidRPr="00960AB5">
        <w:rPr>
          <w:sz w:val="28"/>
          <w:szCs w:val="28"/>
        </w:rPr>
        <w:t>т</w:t>
      </w:r>
      <w:r w:rsidRPr="00960AB5">
        <w:rPr>
          <w:sz w:val="28"/>
          <w:szCs w:val="28"/>
        </w:rPr>
        <w:t>ного финансового года в разрезе бюджетной деятельности. Проверкой полноты закр</w:t>
      </w:r>
      <w:r w:rsidRPr="00960AB5">
        <w:rPr>
          <w:sz w:val="28"/>
          <w:szCs w:val="28"/>
        </w:rPr>
        <w:t>ы</w:t>
      </w:r>
      <w:r w:rsidRPr="00960AB5">
        <w:rPr>
          <w:sz w:val="28"/>
          <w:szCs w:val="28"/>
        </w:rPr>
        <w:t xml:space="preserve">тия счетов бюджетного учета, нарушений не выявлено. 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bCs/>
          <w:color w:val="000000"/>
          <w:spacing w:val="1"/>
          <w:sz w:val="28"/>
          <w:szCs w:val="28"/>
        </w:rPr>
        <w:t>5)</w:t>
      </w:r>
      <w:r w:rsidRPr="00960AB5">
        <w:rPr>
          <w:sz w:val="28"/>
          <w:szCs w:val="28"/>
        </w:rPr>
        <w:t xml:space="preserve"> Показатели отчета (ф.0503123) соответствуют показателям отчета (формы 0503117), (формы 0501110). Отчет о движении денежных средств (ф. 0503123) адм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>нистрации Сусанинского сельского поселения содержит сведения о движении дене</w:t>
      </w:r>
      <w:r w:rsidRPr="00960AB5">
        <w:rPr>
          <w:sz w:val="28"/>
          <w:szCs w:val="28"/>
        </w:rPr>
        <w:t>ж</w:t>
      </w:r>
      <w:r w:rsidRPr="00960AB5">
        <w:rPr>
          <w:sz w:val="28"/>
          <w:szCs w:val="28"/>
        </w:rPr>
        <w:t>ных средств на счетах в рублях, открытых в подразделениях Банка России, в креди</w:t>
      </w:r>
      <w:r w:rsidRPr="00960AB5">
        <w:rPr>
          <w:sz w:val="28"/>
          <w:szCs w:val="28"/>
        </w:rPr>
        <w:t>т</w:t>
      </w:r>
      <w:r w:rsidRPr="00960AB5">
        <w:rPr>
          <w:sz w:val="28"/>
          <w:szCs w:val="28"/>
        </w:rPr>
        <w:t xml:space="preserve">ных организациях, органах, осуществляющих кассовое обслуживание исполнения бюджета, в том числе средства во временном распоряжении. </w:t>
      </w:r>
    </w:p>
    <w:p w:rsidR="00960AB5" w:rsidRPr="00960AB5" w:rsidRDefault="00960AB5" w:rsidP="00960AB5">
      <w:pPr>
        <w:shd w:val="clear" w:color="auto" w:fill="FFFFFF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         Согласно отчету, ф. 0503123 поступления за 2024 год составили 10 605 392,97 руб., в том числе поступления по текущим операциям – 10 605 392,97 руб.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Выбытия в 2024 году составили 10 248 451,08</w:t>
      </w:r>
      <w:r w:rsidRPr="00960AB5">
        <w:rPr>
          <w:sz w:val="28"/>
          <w:szCs w:val="28"/>
        </w:rPr>
        <w:tab/>
        <w:t xml:space="preserve"> руб.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 Согласно аналитической информации по выбытиям раздела 4 ф. 0503123 расх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ды составляют 10 248 451,08</w:t>
      </w:r>
      <w:r w:rsidRPr="00960AB5">
        <w:rPr>
          <w:sz w:val="28"/>
          <w:szCs w:val="28"/>
        </w:rPr>
        <w:tab/>
        <w:t xml:space="preserve"> рублей, что соответствует информации раздела 2 «Ра</w:t>
      </w:r>
      <w:r w:rsidRPr="00960AB5">
        <w:rPr>
          <w:sz w:val="28"/>
          <w:szCs w:val="28"/>
        </w:rPr>
        <w:t>с</w:t>
      </w:r>
      <w:r w:rsidRPr="00960AB5">
        <w:rPr>
          <w:sz w:val="28"/>
          <w:szCs w:val="28"/>
        </w:rPr>
        <w:t>ходы бюджета» по графе 5 ф. 0503117 в разрезе подразделов бюджетной классифик</w:t>
      </w:r>
      <w:r w:rsidRPr="00960AB5">
        <w:rPr>
          <w:sz w:val="28"/>
          <w:szCs w:val="28"/>
        </w:rPr>
        <w:t>а</w:t>
      </w:r>
      <w:r w:rsidRPr="00960AB5">
        <w:rPr>
          <w:sz w:val="28"/>
          <w:szCs w:val="28"/>
        </w:rPr>
        <w:t xml:space="preserve">ции. 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 xml:space="preserve">6) </w:t>
      </w:r>
      <w:r w:rsidRPr="00960AB5">
        <w:rPr>
          <w:sz w:val="28"/>
          <w:szCs w:val="28"/>
        </w:rPr>
        <w:t xml:space="preserve">Показатели отчета (ф. 0503117) соответствуют показателям формы 0503110 </w:t>
      </w:r>
      <w:r w:rsidRPr="00960AB5">
        <w:rPr>
          <w:color w:val="000000"/>
          <w:spacing w:val="1"/>
          <w:sz w:val="28"/>
          <w:szCs w:val="28"/>
        </w:rPr>
        <w:t>«</w:t>
      </w:r>
      <w:r w:rsidRPr="00960AB5">
        <w:rPr>
          <w:sz w:val="28"/>
          <w:szCs w:val="28"/>
        </w:rPr>
        <w:t xml:space="preserve">Справка по заключению счетов бюджетного учета отчетного финансового года». 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7)</w:t>
      </w:r>
      <w:r w:rsidRPr="00960AB5">
        <w:rPr>
          <w:sz w:val="28"/>
          <w:szCs w:val="28"/>
        </w:rPr>
        <w:t xml:space="preserve"> Показатели формы 0503169 «Сведения по дебиторской и кредиторской задо</w:t>
      </w:r>
      <w:r w:rsidRPr="00960AB5">
        <w:rPr>
          <w:sz w:val="28"/>
          <w:szCs w:val="28"/>
        </w:rPr>
        <w:t>л</w:t>
      </w:r>
      <w:r w:rsidRPr="00960AB5">
        <w:rPr>
          <w:sz w:val="28"/>
          <w:szCs w:val="28"/>
        </w:rPr>
        <w:t>женности» соответствуют показателям Баланса (ф.0503120). Согласно данным Баланса (ф. 0503120):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i/>
          <w:sz w:val="28"/>
          <w:szCs w:val="28"/>
        </w:rPr>
        <w:t>Дебиторская задолженность</w:t>
      </w:r>
      <w:r w:rsidRPr="00960AB5">
        <w:rPr>
          <w:sz w:val="28"/>
          <w:szCs w:val="28"/>
        </w:rPr>
        <w:t xml:space="preserve"> на 01.01.2025 года сложилась в сумме 19 785 305,28 рублей, в том числе: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-по расчетам с подотчетными лицами в сумме 21 851,9 рублей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по расчетам с бюджетом в сумме 0,00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- по расчетам по доходам в сумме 19 763 453,38 рублей.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i/>
          <w:sz w:val="28"/>
          <w:szCs w:val="28"/>
        </w:rPr>
        <w:t xml:space="preserve">Кредиторская </w:t>
      </w:r>
      <w:r w:rsidRPr="00960AB5">
        <w:rPr>
          <w:i/>
          <w:color w:val="000000"/>
          <w:spacing w:val="1"/>
          <w:sz w:val="28"/>
          <w:szCs w:val="28"/>
        </w:rPr>
        <w:t>задолженность</w:t>
      </w:r>
      <w:r w:rsidRPr="00960AB5">
        <w:rPr>
          <w:color w:val="000000"/>
          <w:spacing w:val="1"/>
          <w:sz w:val="28"/>
          <w:szCs w:val="28"/>
        </w:rPr>
        <w:t xml:space="preserve"> на 01.01.2025 года составила в сумме 102 871,17 рублей, в том числе: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-по расчетам с организациями в сумме 0,0 рублей;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-по платежам в бюджет в сумме 102 504,64 рублей;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-по расчетам с подотчетными лицами в сумме 0,0 рублей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-по доходам в сумме 366,53 рублей.</w:t>
      </w:r>
      <w:r w:rsidRPr="00960AB5">
        <w:rPr>
          <w:sz w:val="28"/>
          <w:szCs w:val="28"/>
        </w:rPr>
        <w:t xml:space="preserve"> </w:t>
      </w:r>
    </w:p>
    <w:p w:rsidR="00960AB5" w:rsidRPr="00960AB5" w:rsidRDefault="00960AB5" w:rsidP="00960AB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sz w:val="28"/>
          <w:szCs w:val="28"/>
        </w:rPr>
        <w:t xml:space="preserve">8) </w:t>
      </w:r>
      <w:r w:rsidRPr="00960AB5">
        <w:rPr>
          <w:color w:val="000000"/>
          <w:spacing w:val="1"/>
          <w:sz w:val="28"/>
          <w:szCs w:val="28"/>
        </w:rPr>
        <w:t>Ф.0503167 «Сведения о целевых иностранных кредитах» не составляется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Ф.0503171 Сведения о финансовых вложениях получателя бюджетных средств, администратора источников финансирования дефицита бюджета не составляется.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Ф.0503172 Сведения о государственном (муниципальном) долге, предоставле</w:t>
      </w:r>
      <w:r w:rsidRPr="00960AB5">
        <w:rPr>
          <w:color w:val="000000"/>
          <w:spacing w:val="1"/>
          <w:sz w:val="28"/>
          <w:szCs w:val="28"/>
        </w:rPr>
        <w:t>н</w:t>
      </w:r>
      <w:r w:rsidRPr="00960AB5">
        <w:rPr>
          <w:color w:val="000000"/>
          <w:spacing w:val="1"/>
          <w:sz w:val="28"/>
          <w:szCs w:val="28"/>
        </w:rPr>
        <w:t>ных бюджетных кредитах не составляется.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Ф.0503173 Числовые показатели остатков валюты баланса на конец предыдущ</w:t>
      </w:r>
      <w:r w:rsidRPr="00960AB5">
        <w:rPr>
          <w:color w:val="000000"/>
          <w:spacing w:val="1"/>
          <w:sz w:val="28"/>
          <w:szCs w:val="28"/>
        </w:rPr>
        <w:t>е</w:t>
      </w:r>
      <w:r w:rsidRPr="00960AB5">
        <w:rPr>
          <w:color w:val="000000"/>
          <w:spacing w:val="1"/>
          <w:sz w:val="28"/>
          <w:szCs w:val="28"/>
        </w:rPr>
        <w:t>го отчетного финансового года и на начало отчетного финансового года без измен</w:t>
      </w:r>
      <w:r w:rsidRPr="00960AB5">
        <w:rPr>
          <w:color w:val="000000"/>
          <w:spacing w:val="1"/>
          <w:sz w:val="28"/>
          <w:szCs w:val="28"/>
        </w:rPr>
        <w:t>е</w:t>
      </w:r>
      <w:r w:rsidRPr="00960AB5">
        <w:rPr>
          <w:color w:val="000000"/>
          <w:spacing w:val="1"/>
          <w:sz w:val="28"/>
          <w:szCs w:val="28"/>
        </w:rPr>
        <w:t>ний. Расхождений остатков нет.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Ф.0503174 Сведения о доходах бюджета от перечисления части прибыли (див</w:t>
      </w:r>
      <w:r w:rsidRPr="00960AB5">
        <w:rPr>
          <w:color w:val="000000"/>
          <w:spacing w:val="1"/>
          <w:sz w:val="28"/>
          <w:szCs w:val="28"/>
        </w:rPr>
        <w:t>и</w:t>
      </w:r>
      <w:r w:rsidRPr="00960AB5">
        <w:rPr>
          <w:color w:val="000000"/>
          <w:spacing w:val="1"/>
          <w:sz w:val="28"/>
          <w:szCs w:val="28"/>
        </w:rPr>
        <w:t>дендов) государственных (муниципальных) унитарных предприятий, иных организ</w:t>
      </w:r>
      <w:r w:rsidRPr="00960AB5">
        <w:rPr>
          <w:color w:val="000000"/>
          <w:spacing w:val="1"/>
          <w:sz w:val="28"/>
          <w:szCs w:val="28"/>
        </w:rPr>
        <w:t>а</w:t>
      </w:r>
      <w:r w:rsidRPr="00960AB5">
        <w:rPr>
          <w:color w:val="000000"/>
          <w:spacing w:val="1"/>
          <w:sz w:val="28"/>
          <w:szCs w:val="28"/>
        </w:rPr>
        <w:t>ций с государственным участием в капитале не составлялась.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 xml:space="preserve">Ф.0503175 Сведения </w:t>
      </w:r>
      <w:proofErr w:type="gramStart"/>
      <w:r w:rsidRPr="00960AB5">
        <w:rPr>
          <w:color w:val="000000"/>
          <w:spacing w:val="1"/>
          <w:sz w:val="28"/>
          <w:szCs w:val="28"/>
        </w:rPr>
        <w:t>о</w:t>
      </w:r>
      <w:proofErr w:type="gramEnd"/>
      <w:r w:rsidRPr="00960AB5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0AB5">
        <w:rPr>
          <w:color w:val="000000"/>
          <w:spacing w:val="1"/>
          <w:sz w:val="28"/>
          <w:szCs w:val="28"/>
        </w:rPr>
        <w:t>принятых</w:t>
      </w:r>
      <w:proofErr w:type="gramEnd"/>
      <w:r w:rsidRPr="00960AB5">
        <w:rPr>
          <w:color w:val="000000"/>
          <w:spacing w:val="1"/>
          <w:sz w:val="28"/>
          <w:szCs w:val="28"/>
        </w:rPr>
        <w:t xml:space="preserve"> и неисполненных обязательств получателя бюджетных средств не составлялась (принятых и неисполненных обязательств нет)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lastRenderedPageBreak/>
        <w:t xml:space="preserve">Ф.0503176 Сведения по ущербу имущества, </w:t>
      </w:r>
      <w:proofErr w:type="gramStart"/>
      <w:r w:rsidRPr="00960AB5">
        <w:rPr>
          <w:color w:val="000000"/>
          <w:spacing w:val="1"/>
          <w:sz w:val="28"/>
          <w:szCs w:val="28"/>
        </w:rPr>
        <w:t>хищениях</w:t>
      </w:r>
      <w:proofErr w:type="gramEnd"/>
      <w:r w:rsidRPr="00960AB5">
        <w:rPr>
          <w:color w:val="000000"/>
          <w:spacing w:val="1"/>
          <w:sz w:val="28"/>
          <w:szCs w:val="28"/>
        </w:rPr>
        <w:t xml:space="preserve"> денежных средств и м</w:t>
      </w:r>
      <w:r w:rsidRPr="00960AB5">
        <w:rPr>
          <w:color w:val="000000"/>
          <w:spacing w:val="1"/>
          <w:sz w:val="28"/>
          <w:szCs w:val="28"/>
        </w:rPr>
        <w:t>а</w:t>
      </w:r>
      <w:r w:rsidRPr="00960AB5">
        <w:rPr>
          <w:color w:val="000000"/>
          <w:spacing w:val="1"/>
          <w:sz w:val="28"/>
          <w:szCs w:val="28"/>
        </w:rPr>
        <w:t>териальных ценностей не составлялась, хищений не было.</w:t>
      </w:r>
    </w:p>
    <w:p w:rsidR="00960AB5" w:rsidRPr="00960AB5" w:rsidRDefault="00960AB5" w:rsidP="00960AB5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60AB5">
        <w:rPr>
          <w:color w:val="000000"/>
          <w:spacing w:val="1"/>
          <w:sz w:val="28"/>
          <w:szCs w:val="28"/>
        </w:rPr>
        <w:t>Ф.0503178 Сведения об остатках денежных средств на счетах получателя бю</w:t>
      </w:r>
      <w:r w:rsidRPr="00960AB5">
        <w:rPr>
          <w:color w:val="000000"/>
          <w:spacing w:val="1"/>
          <w:sz w:val="28"/>
          <w:szCs w:val="28"/>
        </w:rPr>
        <w:t>д</w:t>
      </w:r>
      <w:r w:rsidRPr="00960AB5">
        <w:rPr>
          <w:color w:val="000000"/>
          <w:spacing w:val="1"/>
          <w:sz w:val="28"/>
          <w:szCs w:val="28"/>
        </w:rPr>
        <w:t>жетных средств» не составляется.</w:t>
      </w:r>
    </w:p>
    <w:p w:rsidR="00960AB5" w:rsidRPr="00960AB5" w:rsidRDefault="00960AB5" w:rsidP="00960AB5">
      <w:pPr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center"/>
        <w:rPr>
          <w:b/>
          <w:sz w:val="28"/>
          <w:szCs w:val="28"/>
        </w:rPr>
      </w:pPr>
      <w:r w:rsidRPr="00960AB5">
        <w:rPr>
          <w:b/>
          <w:sz w:val="28"/>
          <w:szCs w:val="28"/>
        </w:rPr>
        <w:t>9.</w:t>
      </w:r>
      <w:r w:rsidRPr="00960AB5">
        <w:rPr>
          <w:sz w:val="28"/>
          <w:szCs w:val="28"/>
        </w:rPr>
        <w:t xml:space="preserve"> </w:t>
      </w:r>
      <w:r w:rsidRPr="00960AB5">
        <w:rPr>
          <w:b/>
          <w:sz w:val="28"/>
          <w:szCs w:val="28"/>
        </w:rPr>
        <w:t>Выводы по итогам Заключения на отчет об исполнении бюджета Сус</w:t>
      </w:r>
      <w:r w:rsidRPr="00960AB5">
        <w:rPr>
          <w:b/>
          <w:sz w:val="28"/>
          <w:szCs w:val="28"/>
        </w:rPr>
        <w:t>а</w:t>
      </w:r>
      <w:r w:rsidRPr="00960AB5">
        <w:rPr>
          <w:b/>
          <w:sz w:val="28"/>
          <w:szCs w:val="28"/>
        </w:rPr>
        <w:t>нинского сельского поселения за 2024 год</w:t>
      </w:r>
    </w:p>
    <w:p w:rsidR="00960AB5" w:rsidRPr="00960AB5" w:rsidRDefault="00960AB5" w:rsidP="00960AB5">
      <w:pPr>
        <w:rPr>
          <w:sz w:val="28"/>
          <w:szCs w:val="28"/>
        </w:rPr>
      </w:pPr>
    </w:p>
    <w:p w:rsidR="00960AB5" w:rsidRPr="00960AB5" w:rsidRDefault="00960AB5" w:rsidP="00960AB5">
      <w:pPr>
        <w:ind w:firstLine="709"/>
        <w:jc w:val="both"/>
        <w:rPr>
          <w:color w:val="FF0000"/>
          <w:sz w:val="28"/>
          <w:szCs w:val="28"/>
        </w:rPr>
      </w:pPr>
      <w:r w:rsidRPr="00960AB5">
        <w:rPr>
          <w:sz w:val="28"/>
          <w:szCs w:val="28"/>
        </w:rPr>
        <w:t>1.</w:t>
      </w:r>
      <w:r w:rsidRPr="00960AB5">
        <w:rPr>
          <w:b/>
          <w:sz w:val="28"/>
          <w:szCs w:val="28"/>
        </w:rPr>
        <w:t xml:space="preserve"> </w:t>
      </w:r>
      <w:r w:rsidRPr="00960AB5">
        <w:rPr>
          <w:sz w:val="28"/>
          <w:szCs w:val="28"/>
        </w:rPr>
        <w:t>Отчет об исполнении бюджета сельского поселения за 2024 год представлен администрацией сельского поселения в соответствии с частью 3 статьи 264.1 Бюдже</w:t>
      </w:r>
      <w:r w:rsidRPr="00960AB5">
        <w:rPr>
          <w:sz w:val="28"/>
          <w:szCs w:val="28"/>
        </w:rPr>
        <w:t>т</w:t>
      </w:r>
      <w:r w:rsidRPr="00960AB5">
        <w:rPr>
          <w:sz w:val="28"/>
          <w:szCs w:val="28"/>
        </w:rPr>
        <w:t xml:space="preserve">ного кодекса Российской Федерации.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2. Бюджет сельского поселения за 2024 год исполнен: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по доходам в сумме 10 605 392,97 рублей, или на 98,70 % к решению о бюджете сельского поселения от 22.12.2023 № 39;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по расходам в сумме 10 248 451,08 рублей, или 94,50 % от утвержденных бю</w:t>
      </w:r>
      <w:r w:rsidRPr="00960AB5">
        <w:rPr>
          <w:sz w:val="28"/>
          <w:szCs w:val="28"/>
        </w:rPr>
        <w:t>д</w:t>
      </w:r>
      <w:r w:rsidRPr="00960AB5">
        <w:rPr>
          <w:sz w:val="28"/>
          <w:szCs w:val="28"/>
        </w:rPr>
        <w:t>жетных назначений по отчету;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с дефицитом в сумме 356 941,89 рублей.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3. Поступления налоговых доходов в бюджет сельского поселения в 2024 году составили в сумме 2 788 095,56 рублей или 104,84 % к плану. По сравнению с пр</w:t>
      </w:r>
      <w:r w:rsidRPr="00960AB5">
        <w:rPr>
          <w:sz w:val="28"/>
          <w:szCs w:val="28"/>
        </w:rPr>
        <w:t>о</w:t>
      </w:r>
      <w:r w:rsidRPr="00960AB5">
        <w:rPr>
          <w:sz w:val="28"/>
          <w:szCs w:val="28"/>
        </w:rPr>
        <w:t>шлым годом поступления налоговых доходов в бюджет сельского поселения увелич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 xml:space="preserve">лись на 39,9 % или на 795 222,49 рублей.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4. Поступление неналоговых доходов за отчетный период составило в сумме 227 682,00 рублей или 100,52 % к плану. По сравнению с прошлым годом объем поступл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 xml:space="preserve">ний от неналоговых доходов снизился на 61,2% или на 359 068,90 рублей.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5.Общий объем безвозмездных поступлений от других бюджетов бюджетной с</w:t>
      </w:r>
      <w:r w:rsidRPr="00960AB5">
        <w:rPr>
          <w:sz w:val="28"/>
          <w:szCs w:val="28"/>
        </w:rPr>
        <w:t>и</w:t>
      </w:r>
      <w:r w:rsidRPr="00960AB5">
        <w:rPr>
          <w:sz w:val="28"/>
          <w:szCs w:val="28"/>
        </w:rPr>
        <w:t>стемы РФ составил в сумме 7 589 615,41 рублей или 71,56 % от общих доходов бю</w:t>
      </w:r>
      <w:r w:rsidRPr="00960AB5">
        <w:rPr>
          <w:sz w:val="28"/>
          <w:szCs w:val="28"/>
        </w:rPr>
        <w:t>д</w:t>
      </w:r>
      <w:r w:rsidRPr="00960AB5">
        <w:rPr>
          <w:sz w:val="28"/>
          <w:szCs w:val="28"/>
        </w:rPr>
        <w:t>жета сельского поселения.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По сравнению с прошлым годом объем безвозмездных поступлений в бюджет сельского поселения снизился на 10,82% или на 741 315,39 рублей. 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6. Расходы бюджета сельского поселения за 2024 год исполнены в объеме 10 248 451,08 рублей, или 94,5% от утвержденных бюджетных назначений по отчету. По сравнению с прошлым годом объем расходов вырос на 7,99% или на 758 258,31 ру</w:t>
      </w:r>
      <w:r w:rsidRPr="00960AB5">
        <w:rPr>
          <w:sz w:val="28"/>
          <w:szCs w:val="28"/>
        </w:rPr>
        <w:t>б</w:t>
      </w:r>
      <w:r w:rsidRPr="00960AB5">
        <w:rPr>
          <w:sz w:val="28"/>
          <w:szCs w:val="28"/>
        </w:rPr>
        <w:t>лей.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7. В общем объеме расходов за 2024 год доля программных расходов составила 1,0 % или 95 320,00 рублей. Мероприятия по реализации муниципальных программ выполнены на 56,62% к утвержденным плановым назначениям.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 xml:space="preserve">8. </w:t>
      </w:r>
      <w:proofErr w:type="gramStart"/>
      <w:r w:rsidRPr="00960AB5">
        <w:rPr>
          <w:sz w:val="28"/>
          <w:szCs w:val="28"/>
        </w:rPr>
        <w:t>По данным Баланса (ф.0503120) по состоянию на 01.01.2025 года дебиторская задолженность бюджета сельского поселения составила в сумме 19 785 305,28 рублей, в том числе по расчетам по доходам в сумме 19 763 453,38 рублей., в том числе расч</w:t>
      </w:r>
      <w:r w:rsidRPr="00960AB5">
        <w:rPr>
          <w:sz w:val="28"/>
          <w:szCs w:val="28"/>
        </w:rPr>
        <w:t>е</w:t>
      </w:r>
      <w:r w:rsidRPr="00960AB5">
        <w:rPr>
          <w:sz w:val="28"/>
          <w:szCs w:val="28"/>
        </w:rPr>
        <w:t>ты по доходам в сумме 634271,44  рублей, кредиторская задолженность на 01.01.2025 года составила в сумме 102 871,17 рублей.</w:t>
      </w:r>
      <w:proofErr w:type="gramEnd"/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9. Муниципальный внутренний долг бюджета сельского поселения по состоянию на 01.01.2024 и на 01.01.2025 годов отсутствовал.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10. Администрацией сельского поселения в 2024 году муниципальные гарантии предприятиям и организациям не предоставлялись.</w:t>
      </w:r>
    </w:p>
    <w:p w:rsidR="00960AB5" w:rsidRPr="00960AB5" w:rsidRDefault="00960AB5" w:rsidP="00960AB5">
      <w:pPr>
        <w:ind w:firstLine="709"/>
        <w:jc w:val="both"/>
        <w:rPr>
          <w:sz w:val="28"/>
          <w:szCs w:val="28"/>
        </w:rPr>
      </w:pPr>
      <w:r w:rsidRPr="00960AB5">
        <w:rPr>
          <w:sz w:val="28"/>
          <w:szCs w:val="28"/>
        </w:rPr>
        <w:t>11. Основные параметры бюджета сельского поселения выполнены.</w:t>
      </w:r>
    </w:p>
    <w:p w:rsidR="007E3B8F" w:rsidRPr="006E785D" w:rsidRDefault="007E3B8F" w:rsidP="006E785D">
      <w:pPr>
        <w:spacing w:line="276" w:lineRule="auto"/>
        <w:ind w:firstLine="567"/>
        <w:rPr>
          <w:sz w:val="28"/>
          <w:szCs w:val="28"/>
        </w:rPr>
      </w:pPr>
      <w:bookmarkStart w:id="5" w:name="_GoBack"/>
      <w:bookmarkEnd w:id="5"/>
    </w:p>
    <w:sectPr w:rsidR="007E3B8F" w:rsidRPr="006E785D" w:rsidSect="00B57164">
      <w:headerReference w:type="default" r:id="rId9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5B" w:rsidRDefault="00795F5B" w:rsidP="000372AF">
      <w:r>
        <w:separator/>
      </w:r>
    </w:p>
  </w:endnote>
  <w:endnote w:type="continuationSeparator" w:id="0">
    <w:p w:rsidR="00795F5B" w:rsidRDefault="00795F5B" w:rsidP="0003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5B" w:rsidRDefault="00795F5B" w:rsidP="000372AF">
      <w:r>
        <w:separator/>
      </w:r>
    </w:p>
  </w:footnote>
  <w:footnote w:type="continuationSeparator" w:id="0">
    <w:p w:rsidR="00795F5B" w:rsidRDefault="00795F5B" w:rsidP="0003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45521"/>
      <w:docPartObj>
        <w:docPartGallery w:val="Page Numbers (Top of Page)"/>
        <w:docPartUnique/>
      </w:docPartObj>
    </w:sdtPr>
    <w:sdtEndPr/>
    <w:sdtContent>
      <w:p w:rsidR="000372AF" w:rsidRDefault="000372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AB5">
          <w:rPr>
            <w:noProof/>
          </w:rPr>
          <w:t>10</w:t>
        </w:r>
        <w:r>
          <w:fldChar w:fldCharType="end"/>
        </w:r>
      </w:p>
    </w:sdtContent>
  </w:sdt>
  <w:p w:rsidR="000372AF" w:rsidRDefault="000372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4A8"/>
    <w:multiLevelType w:val="hybridMultilevel"/>
    <w:tmpl w:val="A10A6494"/>
    <w:lvl w:ilvl="0" w:tplc="EE70F650">
      <w:start w:val="1"/>
      <w:numFmt w:val="decimal"/>
      <w:lvlText w:val="%1."/>
      <w:lvlJc w:val="left"/>
      <w:pPr>
        <w:ind w:left="21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4" w:hanging="360"/>
      </w:pPr>
    </w:lvl>
    <w:lvl w:ilvl="2" w:tplc="0419001B" w:tentative="1">
      <w:start w:val="1"/>
      <w:numFmt w:val="lowerRoman"/>
      <w:lvlText w:val="%3."/>
      <w:lvlJc w:val="right"/>
      <w:pPr>
        <w:ind w:left="3474" w:hanging="180"/>
      </w:pPr>
    </w:lvl>
    <w:lvl w:ilvl="3" w:tplc="0419000F" w:tentative="1">
      <w:start w:val="1"/>
      <w:numFmt w:val="decimal"/>
      <w:lvlText w:val="%4."/>
      <w:lvlJc w:val="left"/>
      <w:pPr>
        <w:ind w:left="4194" w:hanging="360"/>
      </w:pPr>
    </w:lvl>
    <w:lvl w:ilvl="4" w:tplc="04190019" w:tentative="1">
      <w:start w:val="1"/>
      <w:numFmt w:val="lowerLetter"/>
      <w:lvlText w:val="%5."/>
      <w:lvlJc w:val="left"/>
      <w:pPr>
        <w:ind w:left="4914" w:hanging="360"/>
      </w:pPr>
    </w:lvl>
    <w:lvl w:ilvl="5" w:tplc="0419001B" w:tentative="1">
      <w:start w:val="1"/>
      <w:numFmt w:val="lowerRoman"/>
      <w:lvlText w:val="%6."/>
      <w:lvlJc w:val="right"/>
      <w:pPr>
        <w:ind w:left="5634" w:hanging="180"/>
      </w:pPr>
    </w:lvl>
    <w:lvl w:ilvl="6" w:tplc="0419000F" w:tentative="1">
      <w:start w:val="1"/>
      <w:numFmt w:val="decimal"/>
      <w:lvlText w:val="%7."/>
      <w:lvlJc w:val="left"/>
      <w:pPr>
        <w:ind w:left="6354" w:hanging="360"/>
      </w:pPr>
    </w:lvl>
    <w:lvl w:ilvl="7" w:tplc="04190019" w:tentative="1">
      <w:start w:val="1"/>
      <w:numFmt w:val="lowerLetter"/>
      <w:lvlText w:val="%8."/>
      <w:lvlJc w:val="left"/>
      <w:pPr>
        <w:ind w:left="7074" w:hanging="360"/>
      </w:pPr>
    </w:lvl>
    <w:lvl w:ilvl="8" w:tplc="041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">
    <w:nsid w:val="1C452E09"/>
    <w:multiLevelType w:val="hybridMultilevel"/>
    <w:tmpl w:val="059686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64A1759"/>
    <w:multiLevelType w:val="hybridMultilevel"/>
    <w:tmpl w:val="D550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593E5C86"/>
    <w:multiLevelType w:val="hybridMultilevel"/>
    <w:tmpl w:val="7B1A2E30"/>
    <w:lvl w:ilvl="0" w:tplc="DFCC558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325AC3"/>
    <w:multiLevelType w:val="hybridMultilevel"/>
    <w:tmpl w:val="5E66F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D"/>
    <w:rsid w:val="00035848"/>
    <w:rsid w:val="000372AF"/>
    <w:rsid w:val="00053DD6"/>
    <w:rsid w:val="000F7065"/>
    <w:rsid w:val="0010669C"/>
    <w:rsid w:val="00121F25"/>
    <w:rsid w:val="001220D1"/>
    <w:rsid w:val="00166B71"/>
    <w:rsid w:val="001937B8"/>
    <w:rsid w:val="001B4084"/>
    <w:rsid w:val="001D1A5D"/>
    <w:rsid w:val="001D647F"/>
    <w:rsid w:val="001D6769"/>
    <w:rsid w:val="001E15A0"/>
    <w:rsid w:val="00251C84"/>
    <w:rsid w:val="00276C0E"/>
    <w:rsid w:val="002804EE"/>
    <w:rsid w:val="00282C53"/>
    <w:rsid w:val="002948A6"/>
    <w:rsid w:val="002E134A"/>
    <w:rsid w:val="002F1EFD"/>
    <w:rsid w:val="00304EAA"/>
    <w:rsid w:val="003343B4"/>
    <w:rsid w:val="003969B8"/>
    <w:rsid w:val="00396E52"/>
    <w:rsid w:val="003A67A2"/>
    <w:rsid w:val="003E03D7"/>
    <w:rsid w:val="00417A85"/>
    <w:rsid w:val="004504FC"/>
    <w:rsid w:val="004620BE"/>
    <w:rsid w:val="00462C98"/>
    <w:rsid w:val="004F220B"/>
    <w:rsid w:val="004F6F6A"/>
    <w:rsid w:val="00582D00"/>
    <w:rsid w:val="005878F0"/>
    <w:rsid w:val="005F4547"/>
    <w:rsid w:val="006019BF"/>
    <w:rsid w:val="0063161B"/>
    <w:rsid w:val="00636845"/>
    <w:rsid w:val="00640BF3"/>
    <w:rsid w:val="00653826"/>
    <w:rsid w:val="00653CDE"/>
    <w:rsid w:val="006E0D0B"/>
    <w:rsid w:val="006E785D"/>
    <w:rsid w:val="006F245A"/>
    <w:rsid w:val="006F795A"/>
    <w:rsid w:val="0072741D"/>
    <w:rsid w:val="00766D7F"/>
    <w:rsid w:val="007867C0"/>
    <w:rsid w:val="007931F4"/>
    <w:rsid w:val="00795F5B"/>
    <w:rsid w:val="007C5822"/>
    <w:rsid w:val="007E0BDD"/>
    <w:rsid w:val="007E3B8F"/>
    <w:rsid w:val="00810D57"/>
    <w:rsid w:val="0082618C"/>
    <w:rsid w:val="00867571"/>
    <w:rsid w:val="00872713"/>
    <w:rsid w:val="00884E94"/>
    <w:rsid w:val="00896DC5"/>
    <w:rsid w:val="008B14F5"/>
    <w:rsid w:val="008D18EA"/>
    <w:rsid w:val="008E3B3F"/>
    <w:rsid w:val="00946C1E"/>
    <w:rsid w:val="00947772"/>
    <w:rsid w:val="00960AB5"/>
    <w:rsid w:val="00973BF3"/>
    <w:rsid w:val="009B2FB4"/>
    <w:rsid w:val="009D528C"/>
    <w:rsid w:val="009E4534"/>
    <w:rsid w:val="00A90270"/>
    <w:rsid w:val="00AC1550"/>
    <w:rsid w:val="00B304A7"/>
    <w:rsid w:val="00B57164"/>
    <w:rsid w:val="00B75BDD"/>
    <w:rsid w:val="00BC7418"/>
    <w:rsid w:val="00C27922"/>
    <w:rsid w:val="00C31C26"/>
    <w:rsid w:val="00C351D8"/>
    <w:rsid w:val="00C662CF"/>
    <w:rsid w:val="00C840B3"/>
    <w:rsid w:val="00CB7EAD"/>
    <w:rsid w:val="00CE10C9"/>
    <w:rsid w:val="00CF601D"/>
    <w:rsid w:val="00D20F57"/>
    <w:rsid w:val="00D247B9"/>
    <w:rsid w:val="00D26B5F"/>
    <w:rsid w:val="00D400E8"/>
    <w:rsid w:val="00D40C1D"/>
    <w:rsid w:val="00D52080"/>
    <w:rsid w:val="00D5637A"/>
    <w:rsid w:val="00D61113"/>
    <w:rsid w:val="00D9316A"/>
    <w:rsid w:val="00DC6632"/>
    <w:rsid w:val="00DE2F82"/>
    <w:rsid w:val="00E06DF1"/>
    <w:rsid w:val="00E43138"/>
    <w:rsid w:val="00EC09CB"/>
    <w:rsid w:val="00F132CB"/>
    <w:rsid w:val="00F3729E"/>
    <w:rsid w:val="00F5506D"/>
    <w:rsid w:val="00F716A8"/>
    <w:rsid w:val="00F873BB"/>
    <w:rsid w:val="00F87E66"/>
    <w:rsid w:val="00FB3A83"/>
    <w:rsid w:val="00FC4DB0"/>
    <w:rsid w:val="00FC79CF"/>
    <w:rsid w:val="00FD78C5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D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D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06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6DF1"/>
  </w:style>
  <w:style w:type="paragraph" w:styleId="a3">
    <w:name w:val="Normal (Web)"/>
    <w:basedOn w:val="a"/>
    <w:uiPriority w:val="99"/>
    <w:rsid w:val="00E06DF1"/>
    <w:pPr>
      <w:spacing w:before="100" w:beforeAutospacing="1" w:after="100" w:afterAutospacing="1"/>
    </w:pPr>
  </w:style>
  <w:style w:type="character" w:styleId="a4">
    <w:name w:val="Strong"/>
    <w:qFormat/>
    <w:rsid w:val="00E06DF1"/>
    <w:rPr>
      <w:b/>
      <w:bCs/>
    </w:rPr>
  </w:style>
  <w:style w:type="paragraph" w:styleId="a5">
    <w:name w:val="Body Text"/>
    <w:basedOn w:val="a"/>
    <w:link w:val="a6"/>
    <w:rsid w:val="00E06DF1"/>
    <w:rPr>
      <w:sz w:val="28"/>
    </w:rPr>
  </w:style>
  <w:style w:type="character" w:customStyle="1" w:styleId="a6">
    <w:name w:val="Основной текст Знак"/>
    <w:basedOn w:val="a0"/>
    <w:link w:val="a5"/>
    <w:rsid w:val="00E06D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06DF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E06D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6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handle">
    <w:name w:val="element_handle"/>
    <w:rsid w:val="00E06DF1"/>
  </w:style>
  <w:style w:type="paragraph" w:customStyle="1" w:styleId="21">
    <w:name w:val="Основной текст 21"/>
    <w:basedOn w:val="a"/>
    <w:rsid w:val="00E06DF1"/>
    <w:pPr>
      <w:suppressAutoHyphens/>
    </w:pPr>
    <w:rPr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43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3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372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372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7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3A67A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D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D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06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6DF1"/>
  </w:style>
  <w:style w:type="paragraph" w:styleId="a3">
    <w:name w:val="Normal (Web)"/>
    <w:basedOn w:val="a"/>
    <w:uiPriority w:val="99"/>
    <w:rsid w:val="00E06DF1"/>
    <w:pPr>
      <w:spacing w:before="100" w:beforeAutospacing="1" w:after="100" w:afterAutospacing="1"/>
    </w:pPr>
  </w:style>
  <w:style w:type="character" w:styleId="a4">
    <w:name w:val="Strong"/>
    <w:qFormat/>
    <w:rsid w:val="00E06DF1"/>
    <w:rPr>
      <w:b/>
      <w:bCs/>
    </w:rPr>
  </w:style>
  <w:style w:type="paragraph" w:styleId="a5">
    <w:name w:val="Body Text"/>
    <w:basedOn w:val="a"/>
    <w:link w:val="a6"/>
    <w:rsid w:val="00E06DF1"/>
    <w:rPr>
      <w:sz w:val="28"/>
    </w:rPr>
  </w:style>
  <w:style w:type="character" w:customStyle="1" w:styleId="a6">
    <w:name w:val="Основной текст Знак"/>
    <w:basedOn w:val="a0"/>
    <w:link w:val="a5"/>
    <w:rsid w:val="00E06D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06DF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E06D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6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handle">
    <w:name w:val="element_handle"/>
    <w:rsid w:val="00E06DF1"/>
  </w:style>
  <w:style w:type="paragraph" w:customStyle="1" w:styleId="21">
    <w:name w:val="Основной текст 21"/>
    <w:basedOn w:val="a"/>
    <w:rsid w:val="00E06DF1"/>
    <w:pPr>
      <w:suppressAutoHyphens/>
    </w:pPr>
    <w:rPr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43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3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372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372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7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3A67A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3815-3B4A-4A9D-B981-048554FE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2025-04-27T01:00:00Z</cp:lastPrinted>
  <dcterms:created xsi:type="dcterms:W3CDTF">2025-05-04T07:36:00Z</dcterms:created>
  <dcterms:modified xsi:type="dcterms:W3CDTF">2025-05-04T07:36:00Z</dcterms:modified>
</cp:coreProperties>
</file>